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9"/>
        <w:ind w:left="3" w:right="570"/>
      </w:pPr>
      <w:r>
        <w:rPr>
          <w:color w:val="2A2E2C"/>
        </w:rPr>
        <w:t>SURAT</w:t>
      </w:r>
      <w:r>
        <w:rPr>
          <w:color w:val="2A2E2C"/>
          <w:spacing w:val="-9"/>
        </w:rPr>
        <w:t> </w:t>
      </w:r>
      <w:r>
        <w:rPr>
          <w:color w:val="2A2E2C"/>
        </w:rPr>
        <w:t>PERNYATAAN</w:t>
      </w:r>
      <w:r>
        <w:rPr>
          <w:color w:val="2A2E2C"/>
          <w:spacing w:val="-8"/>
        </w:rPr>
        <w:t> </w:t>
      </w:r>
      <w:r>
        <w:rPr>
          <w:color w:val="2A2E2C"/>
        </w:rPr>
        <w:t>PEMEGANG</w:t>
      </w:r>
      <w:r>
        <w:rPr>
          <w:color w:val="2A2E2C"/>
          <w:spacing w:val="-8"/>
        </w:rPr>
        <w:t> </w:t>
      </w:r>
      <w:r>
        <w:rPr>
          <w:color w:val="2A2E2C"/>
        </w:rPr>
        <w:t>SAHAM</w:t>
      </w:r>
      <w:r>
        <w:rPr>
          <w:color w:val="2A2E2C"/>
          <w:spacing w:val="-10"/>
        </w:rPr>
        <w:t> </w:t>
      </w:r>
      <w:r>
        <w:rPr>
          <w:color w:val="2A2E2C"/>
          <w:spacing w:val="-2"/>
        </w:rPr>
        <w:t>INDEPENDEN</w:t>
      </w:r>
    </w:p>
    <w:p>
      <w:pPr>
        <w:spacing w:line="229" w:lineRule="exact" w:before="1"/>
        <w:ind w:left="0" w:right="570" w:firstLine="0"/>
        <w:jc w:val="center"/>
        <w:rPr>
          <w:rFonts w:ascii="Arial"/>
          <w:b/>
          <w:i/>
          <w:sz w:val="20"/>
        </w:rPr>
      </w:pPr>
      <w:r>
        <w:rPr>
          <w:rFonts w:ascii="Arial"/>
          <w:b/>
          <w:i/>
          <w:color w:val="2A2E2C"/>
          <w:sz w:val="20"/>
        </w:rPr>
        <w:t>INDEPENDENT</w:t>
      </w:r>
      <w:r>
        <w:rPr>
          <w:rFonts w:ascii="Arial"/>
          <w:b/>
          <w:i/>
          <w:color w:val="2A2E2C"/>
          <w:spacing w:val="-15"/>
          <w:sz w:val="20"/>
        </w:rPr>
        <w:t> </w:t>
      </w:r>
      <w:r>
        <w:rPr>
          <w:rFonts w:ascii="Arial"/>
          <w:b/>
          <w:i/>
          <w:color w:val="2A2E2C"/>
          <w:sz w:val="20"/>
        </w:rPr>
        <w:t>SHAREHOLDER</w:t>
      </w:r>
      <w:r>
        <w:rPr>
          <w:rFonts w:ascii="Arial"/>
          <w:b/>
          <w:i/>
          <w:color w:val="2A2E2C"/>
          <w:spacing w:val="-14"/>
          <w:sz w:val="20"/>
        </w:rPr>
        <w:t> </w:t>
      </w:r>
      <w:r>
        <w:rPr>
          <w:rFonts w:ascii="Arial"/>
          <w:b/>
          <w:i/>
          <w:color w:val="2A2E2C"/>
          <w:sz w:val="20"/>
        </w:rPr>
        <w:t>STATEMENT</w:t>
      </w:r>
      <w:r>
        <w:rPr>
          <w:rFonts w:ascii="Arial"/>
          <w:b/>
          <w:i/>
          <w:color w:val="2A2E2C"/>
          <w:spacing w:val="-13"/>
          <w:sz w:val="20"/>
        </w:rPr>
        <w:t> </w:t>
      </w:r>
      <w:r>
        <w:rPr>
          <w:rFonts w:ascii="Arial"/>
          <w:b/>
          <w:i/>
          <w:color w:val="2A2E2C"/>
          <w:spacing w:val="-2"/>
          <w:sz w:val="20"/>
        </w:rPr>
        <w:t>LETTER</w:t>
      </w:r>
    </w:p>
    <w:p>
      <w:pPr>
        <w:pStyle w:val="Heading1"/>
        <w:spacing w:line="229" w:lineRule="exact"/>
        <w:ind w:right="564"/>
      </w:pPr>
      <w:r>
        <w:rPr>
          <w:color w:val="2A2E2C"/>
        </w:rPr>
        <w:t>PT</w:t>
      </w:r>
      <w:r>
        <w:rPr>
          <w:color w:val="2A2E2C"/>
          <w:spacing w:val="-7"/>
        </w:rPr>
        <w:t> </w:t>
      </w:r>
      <w:r>
        <w:rPr>
          <w:color w:val="2A2E2C"/>
        </w:rPr>
        <w:t>HARTADINATA</w:t>
      </w:r>
      <w:r>
        <w:rPr>
          <w:color w:val="2A2E2C"/>
          <w:spacing w:val="-8"/>
        </w:rPr>
        <w:t> </w:t>
      </w:r>
      <w:r>
        <w:rPr>
          <w:color w:val="2A2E2C"/>
        </w:rPr>
        <w:t>ABADI</w:t>
      </w:r>
      <w:r>
        <w:rPr>
          <w:color w:val="2A2E2C"/>
          <w:spacing w:val="-5"/>
        </w:rPr>
        <w:t> TBK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"/>
        <w:ind w:left="23"/>
      </w:pPr>
      <w:r>
        <w:rPr>
          <w:color w:val="2A2E2C"/>
        </w:rPr>
        <w:t>Yang</w:t>
      </w:r>
      <w:r>
        <w:rPr>
          <w:color w:val="2A2E2C"/>
          <w:spacing w:val="-7"/>
        </w:rPr>
        <w:t> </w:t>
      </w:r>
      <w:r>
        <w:rPr>
          <w:color w:val="1A1F1D"/>
        </w:rPr>
        <w:t>bertanda</w:t>
      </w:r>
      <w:r>
        <w:rPr>
          <w:color w:val="1A1F1D"/>
          <w:spacing w:val="-7"/>
        </w:rPr>
        <w:t> </w:t>
      </w:r>
      <w:r>
        <w:rPr>
          <w:color w:val="2A2E2C"/>
        </w:rPr>
        <w:t>tangan</w:t>
      </w:r>
      <w:r>
        <w:rPr>
          <w:color w:val="2A2E2C"/>
          <w:spacing w:val="-6"/>
        </w:rPr>
        <w:t> </w:t>
      </w:r>
      <w:r>
        <w:rPr>
          <w:color w:val="2A2E2C"/>
        </w:rPr>
        <w:t>di</w:t>
      </w:r>
      <w:r>
        <w:rPr>
          <w:color w:val="2A2E2C"/>
          <w:spacing w:val="-7"/>
        </w:rPr>
        <w:t> </w:t>
      </w:r>
      <w:r>
        <w:rPr>
          <w:color w:val="2A2E2C"/>
        </w:rPr>
        <w:t>bawah</w:t>
      </w:r>
      <w:r>
        <w:rPr>
          <w:color w:val="2A2E2C"/>
          <w:spacing w:val="-6"/>
        </w:rPr>
        <w:t> </w:t>
      </w:r>
      <w:r>
        <w:rPr>
          <w:color w:val="1A1F1D"/>
          <w:spacing w:val="-4"/>
        </w:rPr>
        <w:t>ini:</w:t>
      </w:r>
    </w:p>
    <w:p>
      <w:pPr>
        <w:spacing w:before="0"/>
        <w:ind w:left="23" w:right="0" w:firstLine="0"/>
        <w:jc w:val="left"/>
        <w:rPr>
          <w:rFonts w:ascii="Arial"/>
          <w:i/>
          <w:sz w:val="20"/>
        </w:rPr>
      </w:pPr>
      <w:r>
        <w:rPr>
          <w:rFonts w:ascii="Arial"/>
          <w:i/>
          <w:color w:val="1A1F1D"/>
          <w:sz w:val="20"/>
        </w:rPr>
        <w:t>The</w:t>
      </w:r>
      <w:r>
        <w:rPr>
          <w:rFonts w:ascii="Arial"/>
          <w:i/>
          <w:color w:val="1A1F1D"/>
          <w:spacing w:val="-7"/>
          <w:sz w:val="20"/>
        </w:rPr>
        <w:t> </w:t>
      </w:r>
      <w:r>
        <w:rPr>
          <w:rFonts w:ascii="Arial"/>
          <w:i/>
          <w:color w:val="1A1F1D"/>
          <w:spacing w:val="-2"/>
          <w:sz w:val="20"/>
        </w:rPr>
        <w:t>undersigned:</w:t>
      </w:r>
    </w:p>
    <w:p>
      <w:pPr>
        <w:pStyle w:val="BodyText"/>
        <w:spacing w:before="1"/>
        <w:rPr>
          <w:rFonts w:ascii="Arial"/>
          <w:i/>
        </w:rPr>
      </w:pPr>
    </w:p>
    <w:p>
      <w:pPr>
        <w:pStyle w:val="BodyText"/>
        <w:tabs>
          <w:tab w:pos="4344" w:val="left" w:leader="none"/>
        </w:tabs>
        <w:ind w:left="4454" w:right="729" w:hanging="4432"/>
      </w:pPr>
      <w:r>
        <w:rPr>
          <w:color w:val="2A2E2C"/>
        </w:rPr>
        <w:t>Nama / </w:t>
      </w:r>
      <w:r>
        <w:rPr>
          <w:rFonts w:ascii="Arial"/>
          <w:i/>
          <w:color w:val="2A2E2C"/>
        </w:rPr>
        <w:t>Name</w:t>
        <w:tab/>
      </w:r>
      <w:r>
        <w:rPr>
          <w:color w:val="2A2E2C"/>
        </w:rPr>
        <w:t>:</w:t>
      </w:r>
      <w:r>
        <w:rPr>
          <w:color w:val="2A2E2C"/>
          <w:spacing w:val="-5"/>
        </w:rPr>
        <w:t> </w:t>
      </w:r>
      <w:r>
        <w:rPr>
          <w:color w:val="2A2E2C"/>
          <w:highlight w:val="yellow"/>
        </w:rPr>
        <w:t>[Catatan</w:t>
      </w:r>
      <w:r>
        <w:rPr>
          <w:color w:val="2A2E2C"/>
          <w:spacing w:val="-4"/>
          <w:highlight w:val="yellow"/>
        </w:rPr>
        <w:t> </w:t>
      </w:r>
      <w:r>
        <w:rPr>
          <w:color w:val="2A2E2C"/>
          <w:highlight w:val="yellow"/>
        </w:rPr>
        <w:t>:</w:t>
      </w:r>
      <w:r>
        <w:rPr>
          <w:color w:val="2A2E2C"/>
          <w:spacing w:val="-5"/>
          <w:highlight w:val="yellow"/>
        </w:rPr>
        <w:t> </w:t>
      </w:r>
      <w:r>
        <w:rPr>
          <w:color w:val="2A2E2C"/>
          <w:highlight w:val="yellow"/>
        </w:rPr>
        <w:t>surat</w:t>
      </w:r>
      <w:r>
        <w:rPr>
          <w:color w:val="2A2E2C"/>
          <w:spacing w:val="-4"/>
          <w:highlight w:val="yellow"/>
        </w:rPr>
        <w:t> </w:t>
      </w:r>
      <w:r>
        <w:rPr>
          <w:color w:val="2A2E2C"/>
          <w:highlight w:val="yellow"/>
        </w:rPr>
        <w:t>pernyataan</w:t>
      </w:r>
      <w:r>
        <w:rPr>
          <w:color w:val="2A2E2C"/>
          <w:spacing w:val="-4"/>
          <w:highlight w:val="yellow"/>
        </w:rPr>
        <w:t> </w:t>
      </w:r>
      <w:r>
        <w:rPr>
          <w:color w:val="2A2E2C"/>
          <w:highlight w:val="yellow"/>
        </w:rPr>
        <w:t>ini</w:t>
      </w:r>
      <w:r>
        <w:rPr>
          <w:color w:val="2A2E2C"/>
          <w:spacing w:val="-6"/>
          <w:highlight w:val="yellow"/>
        </w:rPr>
        <w:t> </w:t>
      </w:r>
      <w:r>
        <w:rPr>
          <w:color w:val="2A2E2C"/>
          <w:highlight w:val="yellow"/>
        </w:rPr>
        <w:t>disampaikan</w:t>
      </w:r>
      <w:r>
        <w:rPr>
          <w:color w:val="2A2E2C"/>
          <w:spacing w:val="-4"/>
          <w:highlight w:val="yellow"/>
        </w:rPr>
        <w:t> </w:t>
      </w:r>
      <w:r>
        <w:rPr>
          <w:color w:val="2A2E2C"/>
          <w:highlight w:val="yellow"/>
        </w:rPr>
        <w:t>dalam</w:t>
      </w:r>
      <w:r>
        <w:rPr>
          <w:color w:val="2A2E2C"/>
        </w:rPr>
        <w:t> </w:t>
      </w:r>
      <w:r>
        <w:rPr>
          <w:color w:val="2A2E2C"/>
          <w:highlight w:val="yellow"/>
        </w:rPr>
        <w:t>bentuk </w:t>
      </w:r>
      <w:r>
        <w:rPr>
          <w:rFonts w:ascii="Arial"/>
          <w:i/>
          <w:color w:val="2A2E2C"/>
          <w:highlight w:val="yellow"/>
        </w:rPr>
        <w:t>hardcopy</w:t>
      </w:r>
      <w:r>
        <w:rPr>
          <w:color w:val="2A2E2C"/>
          <w:highlight w:val="yellow"/>
        </w:rPr>
        <w:t>]</w:t>
      </w:r>
    </w:p>
    <w:p>
      <w:pPr>
        <w:tabs>
          <w:tab w:pos="4344" w:val="left" w:leader="none"/>
        </w:tabs>
        <w:spacing w:line="229" w:lineRule="exact" w:before="0"/>
        <w:ind w:left="23" w:right="0" w:firstLine="0"/>
        <w:jc w:val="left"/>
        <w:rPr>
          <w:sz w:val="20"/>
        </w:rPr>
      </w:pPr>
      <w:r>
        <w:rPr>
          <w:color w:val="2A2E2C"/>
          <w:sz w:val="20"/>
        </w:rPr>
        <w:t>Alamat</w:t>
      </w:r>
      <w:r>
        <w:rPr>
          <w:color w:val="2A2E2C"/>
          <w:spacing w:val="-5"/>
          <w:sz w:val="20"/>
        </w:rPr>
        <w:t> </w:t>
      </w:r>
      <w:r>
        <w:rPr>
          <w:color w:val="2A2E2C"/>
          <w:sz w:val="20"/>
        </w:rPr>
        <w:t>/</w:t>
      </w:r>
      <w:r>
        <w:rPr>
          <w:color w:val="2A2E2C"/>
          <w:spacing w:val="-6"/>
          <w:sz w:val="20"/>
        </w:rPr>
        <w:t> </w:t>
      </w:r>
      <w:r>
        <w:rPr>
          <w:rFonts w:ascii="Arial"/>
          <w:i/>
          <w:color w:val="2A2E2C"/>
          <w:spacing w:val="-2"/>
          <w:sz w:val="20"/>
        </w:rPr>
        <w:t>Address</w:t>
      </w:r>
      <w:r>
        <w:rPr>
          <w:rFonts w:ascii="Arial"/>
          <w:i/>
          <w:color w:val="2A2E2C"/>
          <w:sz w:val="20"/>
        </w:rPr>
        <w:tab/>
      </w:r>
      <w:r>
        <w:rPr>
          <w:color w:val="2A2E2C"/>
          <w:spacing w:val="-12"/>
          <w:sz w:val="20"/>
        </w:rPr>
        <w:t>:</w:t>
      </w:r>
    </w:p>
    <w:p>
      <w:pPr>
        <w:pStyle w:val="BodyText"/>
      </w:pPr>
    </w:p>
    <w:p>
      <w:pPr>
        <w:tabs>
          <w:tab w:pos="4344" w:val="left" w:leader="none"/>
        </w:tabs>
        <w:spacing w:before="1"/>
        <w:ind w:left="23" w:right="0" w:firstLine="0"/>
        <w:jc w:val="left"/>
        <w:rPr>
          <w:sz w:val="20"/>
        </w:rPr>
      </w:pPr>
      <w:r>
        <w:rPr>
          <w:color w:val="2A2E2C"/>
          <w:sz w:val="20"/>
        </w:rPr>
        <w:t>Nomor</w:t>
      </w:r>
      <w:r>
        <w:rPr>
          <w:color w:val="2A2E2C"/>
          <w:spacing w:val="-3"/>
          <w:sz w:val="20"/>
        </w:rPr>
        <w:t> </w:t>
      </w:r>
      <w:r>
        <w:rPr>
          <w:color w:val="2A2E2C"/>
          <w:sz w:val="20"/>
        </w:rPr>
        <w:t>KTP</w:t>
      </w:r>
      <w:r>
        <w:rPr>
          <w:color w:val="2A2E2C"/>
          <w:spacing w:val="-3"/>
          <w:sz w:val="20"/>
        </w:rPr>
        <w:t> </w:t>
      </w:r>
      <w:r>
        <w:rPr>
          <w:color w:val="2A2E2C"/>
          <w:sz w:val="20"/>
        </w:rPr>
        <w:t>/</w:t>
      </w:r>
      <w:r>
        <w:rPr>
          <w:color w:val="2A2E2C"/>
          <w:spacing w:val="-6"/>
          <w:sz w:val="20"/>
        </w:rPr>
        <w:t> </w:t>
      </w:r>
      <w:r>
        <w:rPr>
          <w:rFonts w:ascii="Arial"/>
          <w:i/>
          <w:color w:val="2A2E2C"/>
          <w:sz w:val="20"/>
        </w:rPr>
        <w:t>ID</w:t>
      </w:r>
      <w:r>
        <w:rPr>
          <w:rFonts w:ascii="Arial"/>
          <w:i/>
          <w:color w:val="2A2E2C"/>
          <w:spacing w:val="-5"/>
          <w:sz w:val="20"/>
        </w:rPr>
        <w:t> </w:t>
      </w:r>
      <w:r>
        <w:rPr>
          <w:rFonts w:ascii="Arial"/>
          <w:i/>
          <w:color w:val="2A2E2C"/>
          <w:sz w:val="20"/>
        </w:rPr>
        <w:t>Card</w:t>
      </w:r>
      <w:r>
        <w:rPr>
          <w:rFonts w:ascii="Arial"/>
          <w:i/>
          <w:color w:val="2A2E2C"/>
          <w:spacing w:val="-5"/>
          <w:sz w:val="20"/>
        </w:rPr>
        <w:t> No.</w:t>
      </w:r>
      <w:r>
        <w:rPr>
          <w:rFonts w:ascii="Arial"/>
          <w:i/>
          <w:color w:val="2A2E2C"/>
          <w:sz w:val="20"/>
        </w:rPr>
        <w:tab/>
      </w:r>
      <w:r>
        <w:rPr>
          <w:color w:val="2A2E2C"/>
          <w:spacing w:val="-10"/>
          <w:sz w:val="20"/>
        </w:rPr>
        <w:t>:</w:t>
      </w:r>
    </w:p>
    <w:p>
      <w:pPr>
        <w:tabs>
          <w:tab w:pos="4344" w:val="left" w:leader="none"/>
        </w:tabs>
        <w:spacing w:before="0"/>
        <w:ind w:left="23" w:right="0" w:firstLine="0"/>
        <w:jc w:val="left"/>
        <w:rPr>
          <w:sz w:val="20"/>
        </w:rPr>
      </w:pPr>
      <w:r>
        <w:rPr>
          <w:color w:val="2A2E2C"/>
          <w:sz w:val="20"/>
        </w:rPr>
        <w:t>Nomor</w:t>
      </w:r>
      <w:r>
        <w:rPr>
          <w:color w:val="2A2E2C"/>
          <w:spacing w:val="-10"/>
          <w:sz w:val="20"/>
        </w:rPr>
        <w:t> </w:t>
      </w:r>
      <w:r>
        <w:rPr>
          <w:color w:val="2A2E2C"/>
          <w:sz w:val="20"/>
        </w:rPr>
        <w:t>telepon/Hp</w:t>
      </w:r>
      <w:r>
        <w:rPr>
          <w:color w:val="2A2E2C"/>
          <w:spacing w:val="-7"/>
          <w:sz w:val="20"/>
        </w:rPr>
        <w:t> </w:t>
      </w:r>
      <w:r>
        <w:rPr>
          <w:color w:val="2A2E2C"/>
          <w:sz w:val="20"/>
        </w:rPr>
        <w:t>/</w:t>
      </w:r>
      <w:r>
        <w:rPr>
          <w:color w:val="2A2E2C"/>
          <w:spacing w:val="-9"/>
          <w:sz w:val="20"/>
        </w:rPr>
        <w:t> </w:t>
      </w:r>
      <w:r>
        <w:rPr>
          <w:rFonts w:ascii="Arial"/>
          <w:i/>
          <w:color w:val="2A2E2C"/>
          <w:sz w:val="20"/>
        </w:rPr>
        <w:t>Phone/Mobile</w:t>
      </w:r>
      <w:r>
        <w:rPr>
          <w:rFonts w:ascii="Arial"/>
          <w:i/>
          <w:color w:val="2A2E2C"/>
          <w:spacing w:val="-10"/>
          <w:sz w:val="20"/>
        </w:rPr>
        <w:t> </w:t>
      </w:r>
      <w:r>
        <w:rPr>
          <w:rFonts w:ascii="Arial"/>
          <w:i/>
          <w:color w:val="2A2E2C"/>
          <w:spacing w:val="-5"/>
          <w:sz w:val="20"/>
        </w:rPr>
        <w:t>No.</w:t>
      </w:r>
      <w:r>
        <w:rPr>
          <w:rFonts w:ascii="Arial"/>
          <w:i/>
          <w:color w:val="2A2E2C"/>
          <w:sz w:val="20"/>
        </w:rPr>
        <w:tab/>
      </w:r>
      <w:r>
        <w:rPr>
          <w:color w:val="2A2E2C"/>
          <w:spacing w:val="-10"/>
          <w:sz w:val="20"/>
        </w:rPr>
        <w:t>:</w:t>
      </w:r>
    </w:p>
    <w:p>
      <w:pPr>
        <w:tabs>
          <w:tab w:pos="4344" w:val="left" w:leader="none"/>
        </w:tabs>
        <w:spacing w:line="229" w:lineRule="exact" w:before="0"/>
        <w:ind w:left="23" w:right="0" w:firstLine="0"/>
        <w:jc w:val="left"/>
        <w:rPr>
          <w:sz w:val="20"/>
        </w:rPr>
      </w:pPr>
      <w:r>
        <w:rPr>
          <w:color w:val="2A2E2C"/>
          <w:sz w:val="20"/>
        </w:rPr>
        <w:t>Mewakili</w:t>
      </w:r>
      <w:r>
        <w:rPr>
          <w:color w:val="2A2E2C"/>
          <w:spacing w:val="-8"/>
          <w:sz w:val="20"/>
        </w:rPr>
        <w:t> </w:t>
      </w:r>
      <w:r>
        <w:rPr>
          <w:rFonts w:ascii="Arial"/>
          <w:i/>
          <w:color w:val="424644"/>
          <w:sz w:val="20"/>
        </w:rPr>
        <w:t>*)</w:t>
      </w:r>
      <w:r>
        <w:rPr>
          <w:rFonts w:ascii="Arial"/>
          <w:i/>
          <w:color w:val="424644"/>
          <w:spacing w:val="-6"/>
          <w:sz w:val="20"/>
        </w:rPr>
        <w:t> </w:t>
      </w:r>
      <w:r>
        <w:rPr>
          <w:rFonts w:ascii="Arial"/>
          <w:i/>
          <w:color w:val="424644"/>
          <w:sz w:val="20"/>
        </w:rPr>
        <w:t>/</w:t>
      </w:r>
      <w:r>
        <w:rPr>
          <w:rFonts w:ascii="Arial"/>
          <w:i/>
          <w:color w:val="424644"/>
          <w:spacing w:val="-5"/>
          <w:sz w:val="20"/>
        </w:rPr>
        <w:t> </w:t>
      </w:r>
      <w:r>
        <w:rPr>
          <w:rFonts w:ascii="Arial"/>
          <w:i/>
          <w:color w:val="424644"/>
          <w:sz w:val="20"/>
        </w:rPr>
        <w:t>Representing</w:t>
      </w:r>
      <w:r>
        <w:rPr>
          <w:rFonts w:ascii="Arial"/>
          <w:i/>
          <w:color w:val="424644"/>
          <w:spacing w:val="-4"/>
          <w:sz w:val="20"/>
        </w:rPr>
        <w:t> </w:t>
      </w:r>
      <w:r>
        <w:rPr>
          <w:rFonts w:ascii="Arial"/>
          <w:i/>
          <w:color w:val="ED0000"/>
          <w:spacing w:val="-5"/>
          <w:sz w:val="20"/>
        </w:rPr>
        <w:t>*</w:t>
      </w:r>
      <w:r>
        <w:rPr>
          <w:rFonts w:ascii="Arial"/>
          <w:i/>
          <w:color w:val="424644"/>
          <w:spacing w:val="-5"/>
          <w:sz w:val="20"/>
        </w:rPr>
        <w:t>)</w:t>
      </w:r>
      <w:r>
        <w:rPr>
          <w:rFonts w:ascii="Arial"/>
          <w:i/>
          <w:color w:val="424644"/>
          <w:sz w:val="20"/>
        </w:rPr>
        <w:tab/>
      </w:r>
      <w:r>
        <w:rPr>
          <w:color w:val="424644"/>
          <w:spacing w:val="-2"/>
          <w:sz w:val="20"/>
        </w:rPr>
        <w:t>:</w:t>
      </w:r>
      <w:r>
        <w:rPr>
          <w:color w:val="424644"/>
          <w:spacing w:val="-11"/>
          <w:sz w:val="20"/>
        </w:rPr>
        <w:t> </w:t>
      </w:r>
      <w:r>
        <w:rPr>
          <w:color w:val="424644"/>
          <w:spacing w:val="-2"/>
          <w:sz w:val="20"/>
          <w:highlight w:val="yellow"/>
        </w:rPr>
        <w:t>[apabila</w:t>
      </w:r>
      <w:r>
        <w:rPr>
          <w:color w:val="424644"/>
          <w:spacing w:val="-8"/>
          <w:sz w:val="20"/>
          <w:highlight w:val="yellow"/>
        </w:rPr>
        <w:t> </w:t>
      </w:r>
      <w:r>
        <w:rPr>
          <w:color w:val="424644"/>
          <w:spacing w:val="-2"/>
          <w:sz w:val="20"/>
          <w:highlight w:val="yellow"/>
        </w:rPr>
        <w:t>institusi</w:t>
      </w:r>
      <w:r>
        <w:rPr>
          <w:color w:val="424644"/>
          <w:spacing w:val="-9"/>
          <w:sz w:val="20"/>
          <w:highlight w:val="yellow"/>
        </w:rPr>
        <w:t> </w:t>
      </w:r>
      <w:r>
        <w:rPr>
          <w:color w:val="424644"/>
          <w:spacing w:val="-2"/>
          <w:sz w:val="20"/>
          <w:highlight w:val="yellow"/>
        </w:rPr>
        <w:t>dapat</w:t>
      </w:r>
      <w:r>
        <w:rPr>
          <w:color w:val="424644"/>
          <w:spacing w:val="-8"/>
          <w:sz w:val="20"/>
          <w:highlight w:val="yellow"/>
        </w:rPr>
        <w:t> </w:t>
      </w:r>
      <w:r>
        <w:rPr>
          <w:color w:val="424644"/>
          <w:spacing w:val="-2"/>
          <w:sz w:val="20"/>
          <w:highlight w:val="yellow"/>
        </w:rPr>
        <w:t>mencantumkan</w:t>
      </w:r>
      <w:r>
        <w:rPr>
          <w:color w:val="424644"/>
          <w:spacing w:val="-4"/>
          <w:sz w:val="20"/>
          <w:highlight w:val="yellow"/>
        </w:rPr>
        <w:t> </w:t>
      </w:r>
      <w:r>
        <w:rPr>
          <w:color w:val="424644"/>
          <w:spacing w:val="-2"/>
          <w:sz w:val="20"/>
          <w:highlight w:val="yellow"/>
        </w:rPr>
        <w:t>nama</w:t>
      </w:r>
      <w:r>
        <w:rPr>
          <w:color w:val="424644"/>
          <w:spacing w:val="-8"/>
          <w:sz w:val="20"/>
          <w:highlight w:val="yellow"/>
        </w:rPr>
        <w:t> </w:t>
      </w:r>
      <w:r>
        <w:rPr>
          <w:color w:val="424644"/>
          <w:spacing w:val="-2"/>
          <w:sz w:val="20"/>
          <w:highlight w:val="yellow"/>
        </w:rPr>
        <w:t>product</w:t>
      </w:r>
    </w:p>
    <w:p>
      <w:pPr>
        <w:pStyle w:val="BodyText"/>
        <w:spacing w:line="229" w:lineRule="exact"/>
        <w:ind w:left="4399"/>
      </w:pPr>
      <w:r>
        <w:rPr>
          <w:color w:val="424644"/>
          <w:spacing w:val="-6"/>
          <w:highlight w:val="yellow"/>
        </w:rPr>
        <w:t> </w:t>
      </w:r>
      <w:r>
        <w:rPr>
          <w:color w:val="424644"/>
          <w:highlight w:val="yellow"/>
        </w:rPr>
        <w:t>yang</w:t>
      </w:r>
      <w:r>
        <w:rPr>
          <w:color w:val="424644"/>
          <w:spacing w:val="-3"/>
          <w:highlight w:val="yellow"/>
        </w:rPr>
        <w:t> </w:t>
      </w:r>
      <w:r>
        <w:rPr>
          <w:color w:val="424644"/>
          <w:highlight w:val="yellow"/>
        </w:rPr>
        <w:t>diwakili</w:t>
      </w:r>
      <w:r>
        <w:rPr>
          <w:color w:val="424644"/>
          <w:spacing w:val="-6"/>
          <w:highlight w:val="yellow"/>
        </w:rPr>
        <w:t> </w:t>
      </w:r>
      <w:r>
        <w:rPr>
          <w:color w:val="424644"/>
          <w:highlight w:val="yellow"/>
        </w:rPr>
        <w:t>dalam</w:t>
      </w:r>
      <w:r>
        <w:rPr>
          <w:color w:val="424644"/>
          <w:spacing w:val="-4"/>
          <w:highlight w:val="yellow"/>
        </w:rPr>
        <w:t> </w:t>
      </w:r>
      <w:r>
        <w:rPr>
          <w:color w:val="424644"/>
          <w:highlight w:val="yellow"/>
        </w:rPr>
        <w:t>1</w:t>
      </w:r>
      <w:r>
        <w:rPr>
          <w:color w:val="424644"/>
          <w:spacing w:val="-3"/>
          <w:highlight w:val="yellow"/>
        </w:rPr>
        <w:t> </w:t>
      </w:r>
      <w:r>
        <w:rPr>
          <w:color w:val="424644"/>
          <w:spacing w:val="-4"/>
          <w:highlight w:val="yellow"/>
        </w:rPr>
        <w:t>SID]</w:t>
      </w:r>
    </w:p>
    <w:p>
      <w:pPr>
        <w:spacing w:line="183" w:lineRule="exact" w:before="187"/>
        <w:ind w:left="23" w:right="0" w:firstLine="0"/>
        <w:jc w:val="left"/>
        <w:rPr>
          <w:sz w:val="16"/>
        </w:rPr>
      </w:pPr>
      <w:r>
        <w:rPr>
          <w:rFonts w:ascii="Arial"/>
          <w:i/>
          <w:color w:val="ED0000"/>
          <w:sz w:val="16"/>
          <w:vertAlign w:val="superscript"/>
        </w:rPr>
        <w:t>*</w:t>
      </w:r>
      <w:r>
        <w:rPr>
          <w:rFonts w:ascii="Arial"/>
          <w:i/>
          <w:sz w:val="16"/>
          <w:vertAlign w:val="superscript"/>
        </w:rPr>
        <w:t>)</w:t>
      </w:r>
      <w:r>
        <w:rPr>
          <w:rFonts w:ascii="Arial"/>
          <w:i/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Hanya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diisi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jika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mewakili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perusahaan/badan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hukum/badan</w:t>
      </w:r>
      <w:r>
        <w:rPr>
          <w:spacing w:val="-6"/>
          <w:sz w:val="16"/>
          <w:vertAlign w:val="baseline"/>
        </w:rPr>
        <w:t> </w:t>
      </w:r>
      <w:r>
        <w:rPr>
          <w:spacing w:val="-4"/>
          <w:sz w:val="16"/>
          <w:vertAlign w:val="baseline"/>
        </w:rPr>
        <w:t>usaha</w:t>
      </w:r>
    </w:p>
    <w:p>
      <w:pPr>
        <w:spacing w:line="183" w:lineRule="exact" w:before="0"/>
        <w:ind w:left="157" w:right="0" w:firstLine="0"/>
        <w:jc w:val="left"/>
        <w:rPr>
          <w:rFonts w:ascii="Arial"/>
          <w:i/>
          <w:sz w:val="16"/>
        </w:rPr>
      </w:pPr>
      <w:r>
        <w:rPr>
          <w:rFonts w:ascii="Arial"/>
          <w:i/>
          <w:sz w:val="16"/>
        </w:rPr>
        <w:t>To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z w:val="16"/>
        </w:rPr>
        <w:t>be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z w:val="16"/>
        </w:rPr>
        <w:t>filled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z w:val="16"/>
        </w:rPr>
        <w:t>up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z w:val="16"/>
        </w:rPr>
        <w:t>only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z w:val="16"/>
        </w:rPr>
        <w:t>if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z w:val="16"/>
        </w:rPr>
        <w:t>representing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z w:val="16"/>
        </w:rPr>
        <w:t>company/legal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z w:val="16"/>
        </w:rPr>
        <w:t>entity/business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pacing w:val="-2"/>
          <w:sz w:val="16"/>
        </w:rPr>
        <w:t>entity</w:t>
      </w:r>
    </w:p>
    <w:p>
      <w:pPr>
        <w:pStyle w:val="BodyText"/>
        <w:spacing w:before="46"/>
        <w:rPr>
          <w:rFonts w:ascii="Arial"/>
          <w:i/>
          <w:sz w:val="16"/>
        </w:rPr>
      </w:pPr>
    </w:p>
    <w:p>
      <w:pPr>
        <w:tabs>
          <w:tab w:pos="4169" w:val="left" w:leader="dot"/>
          <w:tab w:pos="6982" w:val="left" w:leader="none"/>
          <w:tab w:pos="7896" w:val="left" w:leader="none"/>
          <w:tab w:pos="8730" w:val="left" w:leader="none"/>
        </w:tabs>
        <w:spacing w:before="0"/>
        <w:ind w:left="23" w:right="588" w:firstLine="0"/>
        <w:jc w:val="left"/>
        <w:rPr>
          <w:sz w:val="20"/>
        </w:rPr>
      </w:pPr>
      <w:r>
        <w:rPr>
          <w:color w:val="2A2E2C"/>
          <w:sz w:val="20"/>
        </w:rPr>
        <w:t>Dalam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hal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ini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sebagai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Pemegang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Saham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/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Kuasa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Pemegang</w:t>
      </w:r>
      <w:r>
        <w:rPr>
          <w:color w:val="2A2E2C"/>
          <w:spacing w:val="40"/>
          <w:sz w:val="20"/>
        </w:rPr>
        <w:t> </w:t>
      </w:r>
      <w:r>
        <w:rPr>
          <w:color w:val="2A2E2C"/>
          <w:sz w:val="20"/>
        </w:rPr>
        <w:t>Saham**)</w:t>
        <w:tab/>
      </w:r>
      <w:r>
        <w:rPr>
          <w:color w:val="2A2E2C"/>
          <w:spacing w:val="-2"/>
          <w:sz w:val="20"/>
        </w:rPr>
        <w:t>sebagai</w:t>
      </w:r>
      <w:r>
        <w:rPr>
          <w:color w:val="2A2E2C"/>
          <w:sz w:val="20"/>
        </w:rPr>
        <w:tab/>
      </w:r>
      <w:r>
        <w:rPr>
          <w:color w:val="2A2E2C"/>
          <w:spacing w:val="-2"/>
          <w:sz w:val="20"/>
        </w:rPr>
        <w:t>pemilik</w:t>
      </w:r>
      <w:r>
        <w:rPr>
          <w:color w:val="2A2E2C"/>
          <w:sz w:val="20"/>
        </w:rPr>
        <w:tab/>
      </w:r>
      <w:r>
        <w:rPr>
          <w:color w:val="2A2E2C"/>
          <w:spacing w:val="-4"/>
          <w:sz w:val="20"/>
        </w:rPr>
        <w:t>sah atas</w:t>
      </w:r>
      <w:r>
        <w:rPr>
          <w:color w:val="2A2E2C"/>
          <w:sz w:val="20"/>
        </w:rPr>
        <w:tab/>
      </w:r>
      <w:r>
        <w:rPr>
          <w:color w:val="2A2E2C"/>
          <w:spacing w:val="-2"/>
          <w:sz w:val="20"/>
        </w:rPr>
        <w:t>saham</w:t>
      </w:r>
      <w:r>
        <w:rPr>
          <w:color w:val="2A2E2C"/>
          <w:spacing w:val="-6"/>
          <w:sz w:val="20"/>
        </w:rPr>
        <w:t> </w:t>
      </w:r>
      <w:r>
        <w:rPr>
          <w:rFonts w:ascii="Arial" w:hAnsi="Arial"/>
          <w:b/>
          <w:color w:val="2A2E2C"/>
          <w:spacing w:val="-2"/>
          <w:sz w:val="20"/>
        </w:rPr>
        <w:t>PT</w:t>
      </w:r>
      <w:r>
        <w:rPr>
          <w:rFonts w:ascii="Arial" w:hAnsi="Arial"/>
          <w:b/>
          <w:color w:val="2A2E2C"/>
          <w:spacing w:val="-5"/>
          <w:sz w:val="20"/>
        </w:rPr>
        <w:t> </w:t>
      </w:r>
      <w:r>
        <w:rPr>
          <w:rFonts w:ascii="Arial" w:hAnsi="Arial"/>
          <w:b/>
          <w:color w:val="2A2E2C"/>
          <w:spacing w:val="-2"/>
          <w:sz w:val="20"/>
        </w:rPr>
        <w:t>Hartadinata</w:t>
      </w:r>
      <w:r>
        <w:rPr>
          <w:rFonts w:ascii="Arial" w:hAnsi="Arial"/>
          <w:b/>
          <w:color w:val="2A2E2C"/>
          <w:spacing w:val="-5"/>
          <w:sz w:val="20"/>
        </w:rPr>
        <w:t> </w:t>
      </w:r>
      <w:r>
        <w:rPr>
          <w:rFonts w:ascii="Arial" w:hAnsi="Arial"/>
          <w:b/>
          <w:color w:val="2A2E2C"/>
          <w:spacing w:val="-2"/>
          <w:sz w:val="20"/>
        </w:rPr>
        <w:t>Abadi</w:t>
      </w:r>
      <w:r>
        <w:rPr>
          <w:rFonts w:ascii="Arial" w:hAnsi="Arial"/>
          <w:b/>
          <w:color w:val="2A2E2C"/>
          <w:spacing w:val="-5"/>
          <w:sz w:val="20"/>
        </w:rPr>
        <w:t> </w:t>
      </w:r>
      <w:r>
        <w:rPr>
          <w:rFonts w:ascii="Arial" w:hAnsi="Arial"/>
          <w:b/>
          <w:color w:val="2A2E2C"/>
          <w:spacing w:val="-2"/>
          <w:sz w:val="20"/>
        </w:rPr>
        <w:t>Tbk</w:t>
      </w:r>
      <w:r>
        <w:rPr>
          <w:rFonts w:ascii="Arial" w:hAnsi="Arial"/>
          <w:b/>
          <w:color w:val="2A2E2C"/>
          <w:spacing w:val="-3"/>
          <w:sz w:val="20"/>
        </w:rPr>
        <w:t> </w:t>
      </w:r>
      <w:r>
        <w:rPr>
          <w:rFonts w:ascii="Arial" w:hAnsi="Arial"/>
          <w:b/>
          <w:color w:val="2A2E2C"/>
          <w:spacing w:val="-2"/>
          <w:sz w:val="20"/>
        </w:rPr>
        <w:t>(“Perseroan”)</w:t>
      </w:r>
      <w:r>
        <w:rPr>
          <w:rFonts w:ascii="Arial" w:hAnsi="Arial"/>
          <w:b/>
          <w:color w:val="2A2E2C"/>
          <w:sz w:val="20"/>
        </w:rPr>
        <w:t> </w:t>
      </w:r>
      <w:r>
        <w:rPr>
          <w:color w:val="2A2E2C"/>
          <w:spacing w:val="-4"/>
          <w:sz w:val="20"/>
        </w:rPr>
        <w:t>yang</w:t>
      </w:r>
    </w:p>
    <w:p>
      <w:pPr>
        <w:pStyle w:val="BodyText"/>
        <w:spacing w:line="229" w:lineRule="exact" w:before="1"/>
        <w:ind w:left="23"/>
      </w:pPr>
      <w:r>
        <w:rPr>
          <w:color w:val="2A2E2C"/>
        </w:rPr>
        <w:t>tercatat</w:t>
      </w:r>
      <w:r>
        <w:rPr>
          <w:color w:val="2A2E2C"/>
          <w:spacing w:val="44"/>
        </w:rPr>
        <w:t> </w:t>
      </w:r>
      <w:r>
        <w:rPr>
          <w:color w:val="2A2E2C"/>
        </w:rPr>
        <w:t>dalam</w:t>
      </w:r>
      <w:r>
        <w:rPr>
          <w:color w:val="2A2E2C"/>
          <w:spacing w:val="44"/>
        </w:rPr>
        <w:t> </w:t>
      </w:r>
      <w:r>
        <w:rPr>
          <w:color w:val="2A2E2C"/>
        </w:rPr>
        <w:t>Daftar</w:t>
      </w:r>
      <w:r>
        <w:rPr>
          <w:color w:val="2A2E2C"/>
          <w:spacing w:val="44"/>
        </w:rPr>
        <w:t> </w:t>
      </w:r>
      <w:r>
        <w:rPr>
          <w:color w:val="2A2E2C"/>
        </w:rPr>
        <w:t>Pemegang</w:t>
      </w:r>
      <w:r>
        <w:rPr>
          <w:color w:val="2A2E2C"/>
          <w:spacing w:val="-6"/>
        </w:rPr>
        <w:t> </w:t>
      </w:r>
      <w:r>
        <w:rPr>
          <w:color w:val="2A2E2C"/>
        </w:rPr>
        <w:t>Saham</w:t>
      </w:r>
      <w:r>
        <w:rPr>
          <w:color w:val="2A2E2C"/>
          <w:spacing w:val="-5"/>
        </w:rPr>
        <w:t> </w:t>
      </w:r>
      <w:r>
        <w:rPr>
          <w:color w:val="2A2E2C"/>
        </w:rPr>
        <w:t>Perseroan</w:t>
      </w:r>
      <w:r>
        <w:rPr>
          <w:color w:val="2A2E2C"/>
          <w:spacing w:val="-5"/>
        </w:rPr>
        <w:t> </w:t>
      </w:r>
      <w:r>
        <w:rPr>
          <w:color w:val="2A2E2C"/>
        </w:rPr>
        <w:t>pada</w:t>
      </w:r>
      <w:r>
        <w:rPr>
          <w:color w:val="2A2E2C"/>
          <w:spacing w:val="-5"/>
        </w:rPr>
        <w:t> </w:t>
      </w:r>
      <w:r>
        <w:rPr>
          <w:color w:val="2A2E2C"/>
        </w:rPr>
        <w:t>tanggal</w:t>
      </w:r>
      <w:r>
        <w:rPr>
          <w:color w:val="2A2E2C"/>
          <w:spacing w:val="-8"/>
        </w:rPr>
        <w:t> </w:t>
      </w:r>
      <w:r>
        <w:rPr>
          <w:color w:val="2A2E2C"/>
        </w:rPr>
        <w:t>23</w:t>
      </w:r>
      <w:r>
        <w:rPr>
          <w:color w:val="2A2E2C"/>
          <w:spacing w:val="-5"/>
        </w:rPr>
        <w:t> </w:t>
      </w:r>
      <w:r>
        <w:rPr>
          <w:color w:val="2A2E2C"/>
        </w:rPr>
        <w:t>September</w:t>
      </w:r>
      <w:r>
        <w:rPr>
          <w:color w:val="2A2E2C"/>
          <w:spacing w:val="-6"/>
        </w:rPr>
        <w:t> </w:t>
      </w:r>
      <w:r>
        <w:rPr>
          <w:color w:val="2A2E2C"/>
          <w:spacing w:val="-2"/>
        </w:rPr>
        <w:t>2026.</w:t>
      </w:r>
    </w:p>
    <w:p>
      <w:pPr>
        <w:spacing w:line="229" w:lineRule="exact" w:before="0"/>
        <w:ind w:left="23" w:right="0" w:firstLine="0"/>
        <w:jc w:val="both"/>
        <w:rPr>
          <w:rFonts w:ascii="Arial"/>
          <w:i/>
          <w:sz w:val="20"/>
        </w:rPr>
      </w:pPr>
      <w:r>
        <w:rPr>
          <w:rFonts w:ascii="Arial"/>
          <w:i/>
          <w:color w:val="2A2E2C"/>
          <w:sz w:val="20"/>
        </w:rPr>
        <w:t>In</w:t>
      </w:r>
      <w:r>
        <w:rPr>
          <w:rFonts w:ascii="Arial"/>
          <w:i/>
          <w:color w:val="2A2E2C"/>
          <w:spacing w:val="52"/>
          <w:sz w:val="20"/>
        </w:rPr>
        <w:t> </w:t>
      </w:r>
      <w:r>
        <w:rPr>
          <w:rFonts w:ascii="Arial"/>
          <w:i/>
          <w:color w:val="2A2E2C"/>
          <w:sz w:val="20"/>
        </w:rPr>
        <w:t>this</w:t>
      </w:r>
      <w:r>
        <w:rPr>
          <w:rFonts w:ascii="Arial"/>
          <w:i/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z w:val="20"/>
        </w:rPr>
        <w:t>matter</w:t>
      </w:r>
      <w:r>
        <w:rPr>
          <w:rFonts w:ascii="Arial"/>
          <w:i/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z w:val="20"/>
        </w:rPr>
        <w:t>acting</w:t>
      </w:r>
      <w:r>
        <w:rPr>
          <w:rFonts w:ascii="Arial"/>
          <w:i/>
          <w:color w:val="2A2E2C"/>
          <w:spacing w:val="52"/>
          <w:sz w:val="20"/>
        </w:rPr>
        <w:t> </w:t>
      </w:r>
      <w:r>
        <w:rPr>
          <w:rFonts w:ascii="Arial"/>
          <w:i/>
          <w:color w:val="2A2E2C"/>
          <w:sz w:val="20"/>
        </w:rPr>
        <w:t>as</w:t>
      </w:r>
      <w:r>
        <w:rPr>
          <w:rFonts w:ascii="Arial"/>
          <w:i/>
          <w:color w:val="2A2E2C"/>
          <w:spacing w:val="55"/>
          <w:sz w:val="20"/>
        </w:rPr>
        <w:t> </w:t>
      </w:r>
      <w:r>
        <w:rPr>
          <w:rFonts w:ascii="Arial"/>
          <w:i/>
          <w:color w:val="2A2E2C"/>
          <w:sz w:val="20"/>
        </w:rPr>
        <w:t>a</w:t>
      </w:r>
      <w:r>
        <w:rPr>
          <w:rFonts w:ascii="Arial"/>
          <w:i/>
          <w:color w:val="2A2E2C"/>
          <w:spacing w:val="52"/>
          <w:sz w:val="20"/>
        </w:rPr>
        <w:t> </w:t>
      </w:r>
      <w:r>
        <w:rPr>
          <w:rFonts w:ascii="Arial"/>
          <w:i/>
          <w:color w:val="2A2E2C"/>
          <w:sz w:val="20"/>
        </w:rPr>
        <w:t>Shareholder</w:t>
      </w:r>
      <w:r>
        <w:rPr>
          <w:rFonts w:ascii="Arial"/>
          <w:i/>
          <w:color w:val="2A2E2C"/>
          <w:spacing w:val="57"/>
          <w:sz w:val="20"/>
        </w:rPr>
        <w:t> </w:t>
      </w:r>
      <w:r>
        <w:rPr>
          <w:rFonts w:ascii="Arial"/>
          <w:i/>
          <w:color w:val="2A2E2C"/>
          <w:sz w:val="20"/>
        </w:rPr>
        <w:t>/</w:t>
      </w:r>
      <w:r>
        <w:rPr>
          <w:rFonts w:ascii="Arial"/>
          <w:i/>
          <w:color w:val="2A2E2C"/>
          <w:spacing w:val="55"/>
          <w:sz w:val="20"/>
        </w:rPr>
        <w:t> </w:t>
      </w:r>
      <w:r>
        <w:rPr>
          <w:rFonts w:ascii="Arial"/>
          <w:i/>
          <w:color w:val="2A2E2C"/>
          <w:sz w:val="20"/>
        </w:rPr>
        <w:t>Proxy</w:t>
      </w:r>
      <w:r>
        <w:rPr>
          <w:rFonts w:ascii="Arial"/>
          <w:i/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z w:val="20"/>
        </w:rPr>
        <w:t>of</w:t>
      </w:r>
      <w:r>
        <w:rPr>
          <w:rFonts w:ascii="Arial"/>
          <w:i/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z w:val="20"/>
        </w:rPr>
        <w:t>a</w:t>
      </w:r>
      <w:r>
        <w:rPr>
          <w:rFonts w:ascii="Arial"/>
          <w:i/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z w:val="20"/>
        </w:rPr>
        <w:t>Shareholder*</w:t>
      </w:r>
      <w:r>
        <w:rPr>
          <w:color w:val="2A2E2C"/>
          <w:sz w:val="20"/>
        </w:rPr>
        <w:t>*),</w:t>
      </w:r>
      <w:r>
        <w:rPr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z w:val="20"/>
        </w:rPr>
        <w:t>being</w:t>
      </w:r>
      <w:r>
        <w:rPr>
          <w:rFonts w:ascii="Arial"/>
          <w:i/>
          <w:color w:val="2A2E2C"/>
          <w:spacing w:val="52"/>
          <w:sz w:val="20"/>
        </w:rPr>
        <w:t> </w:t>
      </w:r>
      <w:r>
        <w:rPr>
          <w:rFonts w:ascii="Arial"/>
          <w:i/>
          <w:color w:val="2A2E2C"/>
          <w:sz w:val="20"/>
        </w:rPr>
        <w:t>the</w:t>
      </w:r>
      <w:r>
        <w:rPr>
          <w:rFonts w:ascii="Arial"/>
          <w:i/>
          <w:color w:val="2A2E2C"/>
          <w:spacing w:val="52"/>
          <w:sz w:val="20"/>
        </w:rPr>
        <w:t> </w:t>
      </w:r>
      <w:r>
        <w:rPr>
          <w:rFonts w:ascii="Arial"/>
          <w:i/>
          <w:color w:val="2A2E2C"/>
          <w:sz w:val="20"/>
        </w:rPr>
        <w:t>lawful</w:t>
      </w:r>
      <w:r>
        <w:rPr>
          <w:rFonts w:ascii="Arial"/>
          <w:i/>
          <w:color w:val="2A2E2C"/>
          <w:spacing w:val="51"/>
          <w:sz w:val="20"/>
        </w:rPr>
        <w:t> </w:t>
      </w:r>
      <w:r>
        <w:rPr>
          <w:rFonts w:ascii="Arial"/>
          <w:i/>
          <w:color w:val="2A2E2C"/>
          <w:sz w:val="20"/>
        </w:rPr>
        <w:t>owner</w:t>
      </w:r>
      <w:r>
        <w:rPr>
          <w:rFonts w:ascii="Arial"/>
          <w:i/>
          <w:color w:val="2A2E2C"/>
          <w:spacing w:val="53"/>
          <w:sz w:val="20"/>
        </w:rPr>
        <w:t> </w:t>
      </w:r>
      <w:r>
        <w:rPr>
          <w:rFonts w:ascii="Arial"/>
          <w:i/>
          <w:color w:val="2A2E2C"/>
          <w:spacing w:val="-5"/>
          <w:sz w:val="20"/>
        </w:rPr>
        <w:t>of</w:t>
      </w:r>
    </w:p>
    <w:p>
      <w:pPr>
        <w:spacing w:before="0"/>
        <w:ind w:left="23" w:right="0" w:firstLine="0"/>
        <w:jc w:val="left"/>
        <w:rPr>
          <w:rFonts w:ascii="Arial"/>
          <w:b/>
          <w:i/>
          <w:sz w:val="20"/>
        </w:rPr>
      </w:pPr>
      <w:r>
        <w:rPr>
          <w:color w:val="2A2E2C"/>
          <w:sz w:val="20"/>
        </w:rPr>
        <w:t>................................................................................</w:t>
      </w:r>
      <w:r>
        <w:rPr>
          <w:color w:val="2A2E2C"/>
          <w:spacing w:val="70"/>
          <w:w w:val="150"/>
          <w:sz w:val="20"/>
        </w:rPr>
        <w:t> </w:t>
      </w:r>
      <w:r>
        <w:rPr>
          <w:rFonts w:ascii="Arial"/>
          <w:i/>
          <w:color w:val="2A2E2C"/>
          <w:sz w:val="20"/>
        </w:rPr>
        <w:t>shares</w:t>
      </w:r>
      <w:r>
        <w:rPr>
          <w:rFonts w:ascii="Arial"/>
          <w:i/>
          <w:color w:val="2A2E2C"/>
          <w:spacing w:val="71"/>
          <w:w w:val="150"/>
          <w:sz w:val="20"/>
        </w:rPr>
        <w:t> </w:t>
      </w:r>
      <w:r>
        <w:rPr>
          <w:rFonts w:ascii="Arial"/>
          <w:i/>
          <w:color w:val="2A2E2C"/>
          <w:sz w:val="20"/>
        </w:rPr>
        <w:t>of</w:t>
      </w:r>
      <w:r>
        <w:rPr>
          <w:rFonts w:ascii="Arial"/>
          <w:i/>
          <w:color w:val="2A2E2C"/>
          <w:spacing w:val="72"/>
          <w:w w:val="150"/>
          <w:sz w:val="20"/>
        </w:rPr>
        <w:t> </w:t>
      </w:r>
      <w:r>
        <w:rPr>
          <w:rFonts w:ascii="Arial"/>
          <w:b/>
          <w:i/>
          <w:color w:val="2A2E2C"/>
          <w:sz w:val="20"/>
        </w:rPr>
        <w:t>PT</w:t>
      </w:r>
      <w:r>
        <w:rPr>
          <w:rFonts w:ascii="Arial"/>
          <w:b/>
          <w:i/>
          <w:color w:val="2A2E2C"/>
          <w:spacing w:val="73"/>
          <w:w w:val="150"/>
          <w:sz w:val="20"/>
        </w:rPr>
        <w:t> </w:t>
      </w:r>
      <w:r>
        <w:rPr>
          <w:rFonts w:ascii="Arial"/>
          <w:b/>
          <w:i/>
          <w:color w:val="2A2E2C"/>
          <w:sz w:val="20"/>
        </w:rPr>
        <w:t>Hartadinata</w:t>
      </w:r>
      <w:r>
        <w:rPr>
          <w:rFonts w:ascii="Arial"/>
          <w:b/>
          <w:i/>
          <w:color w:val="2A2E2C"/>
          <w:spacing w:val="72"/>
          <w:w w:val="150"/>
          <w:sz w:val="20"/>
        </w:rPr>
        <w:t> </w:t>
      </w:r>
      <w:r>
        <w:rPr>
          <w:rFonts w:ascii="Arial"/>
          <w:b/>
          <w:i/>
          <w:color w:val="2A2E2C"/>
          <w:sz w:val="20"/>
        </w:rPr>
        <w:t>Abadi</w:t>
      </w:r>
      <w:r>
        <w:rPr>
          <w:rFonts w:ascii="Arial"/>
          <w:b/>
          <w:i/>
          <w:color w:val="2A2E2C"/>
          <w:spacing w:val="70"/>
          <w:w w:val="150"/>
          <w:sz w:val="20"/>
        </w:rPr>
        <w:t> </w:t>
      </w:r>
      <w:r>
        <w:rPr>
          <w:rFonts w:ascii="Arial"/>
          <w:b/>
          <w:i/>
          <w:color w:val="2A2E2C"/>
          <w:sz w:val="20"/>
        </w:rPr>
        <w:t>Tbk</w:t>
      </w:r>
      <w:r>
        <w:rPr>
          <w:rFonts w:ascii="Arial"/>
          <w:b/>
          <w:i/>
          <w:color w:val="2A2E2C"/>
          <w:spacing w:val="69"/>
          <w:w w:val="150"/>
          <w:sz w:val="20"/>
        </w:rPr>
        <w:t> </w:t>
      </w:r>
      <w:r>
        <w:rPr>
          <w:rFonts w:ascii="Arial"/>
          <w:b/>
          <w:i/>
          <w:color w:val="2A2E2C"/>
          <w:spacing w:val="-4"/>
          <w:sz w:val="20"/>
        </w:rPr>
        <w:t>(the</w:t>
      </w:r>
    </w:p>
    <w:p>
      <w:pPr>
        <w:spacing w:before="1"/>
        <w:ind w:left="23" w:right="0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color w:val="2A2E2C"/>
          <w:sz w:val="20"/>
        </w:rPr>
        <w:t>“Company”)</w:t>
      </w:r>
      <w:r>
        <w:rPr>
          <w:rFonts w:ascii="Arial" w:hAnsi="Arial"/>
          <w:i/>
          <w:color w:val="2A2E2C"/>
          <w:sz w:val="20"/>
        </w:rPr>
        <w:t>,</w:t>
      </w:r>
      <w:r>
        <w:rPr>
          <w:rFonts w:ascii="Arial" w:hAnsi="Arial"/>
          <w:i/>
          <w:color w:val="2A2E2C"/>
          <w:spacing w:val="-8"/>
          <w:sz w:val="20"/>
        </w:rPr>
        <w:t> </w:t>
      </w:r>
      <w:r>
        <w:rPr>
          <w:rFonts w:ascii="Arial" w:hAnsi="Arial"/>
          <w:i/>
          <w:color w:val="2A2E2C"/>
          <w:sz w:val="20"/>
        </w:rPr>
        <w:t>as</w:t>
      </w:r>
      <w:r>
        <w:rPr>
          <w:rFonts w:ascii="Arial" w:hAnsi="Arial"/>
          <w:i/>
          <w:color w:val="2A2E2C"/>
          <w:spacing w:val="-7"/>
          <w:sz w:val="20"/>
        </w:rPr>
        <w:t> </w:t>
      </w:r>
      <w:r>
        <w:rPr>
          <w:rFonts w:ascii="Arial" w:hAnsi="Arial"/>
          <w:i/>
          <w:color w:val="2A2E2C"/>
          <w:sz w:val="20"/>
        </w:rPr>
        <w:t>recorded</w:t>
      </w:r>
      <w:r>
        <w:rPr>
          <w:rFonts w:ascii="Arial" w:hAnsi="Arial"/>
          <w:i/>
          <w:color w:val="2A2E2C"/>
          <w:spacing w:val="-7"/>
          <w:sz w:val="20"/>
        </w:rPr>
        <w:t> </w:t>
      </w:r>
      <w:r>
        <w:rPr>
          <w:rFonts w:ascii="Arial" w:hAnsi="Arial"/>
          <w:i/>
          <w:color w:val="2A2E2C"/>
          <w:sz w:val="20"/>
        </w:rPr>
        <w:t>in</w:t>
      </w:r>
      <w:r>
        <w:rPr>
          <w:rFonts w:ascii="Arial" w:hAnsi="Arial"/>
          <w:i/>
          <w:color w:val="2A2E2C"/>
          <w:spacing w:val="-8"/>
          <w:sz w:val="20"/>
        </w:rPr>
        <w:t> </w:t>
      </w:r>
      <w:r>
        <w:rPr>
          <w:rFonts w:ascii="Arial" w:hAnsi="Arial"/>
          <w:i/>
          <w:color w:val="2A2E2C"/>
          <w:sz w:val="20"/>
        </w:rPr>
        <w:t>the</w:t>
      </w:r>
      <w:r>
        <w:rPr>
          <w:rFonts w:ascii="Arial" w:hAnsi="Arial"/>
          <w:i/>
          <w:color w:val="2A2E2C"/>
          <w:spacing w:val="-6"/>
          <w:sz w:val="20"/>
        </w:rPr>
        <w:t> </w:t>
      </w:r>
      <w:r>
        <w:rPr>
          <w:rFonts w:ascii="Arial" w:hAnsi="Arial"/>
          <w:i/>
          <w:color w:val="2A2E2C"/>
          <w:sz w:val="20"/>
        </w:rPr>
        <w:t>Company’s</w:t>
      </w:r>
      <w:r>
        <w:rPr>
          <w:rFonts w:ascii="Arial" w:hAnsi="Arial"/>
          <w:i/>
          <w:color w:val="2A2E2C"/>
          <w:spacing w:val="-7"/>
          <w:sz w:val="20"/>
        </w:rPr>
        <w:t> </w:t>
      </w:r>
      <w:r>
        <w:rPr>
          <w:rFonts w:ascii="Arial" w:hAnsi="Arial"/>
          <w:i/>
          <w:color w:val="2A2E2C"/>
          <w:sz w:val="20"/>
        </w:rPr>
        <w:t>Register</w:t>
      </w:r>
      <w:r>
        <w:rPr>
          <w:rFonts w:ascii="Arial" w:hAnsi="Arial"/>
          <w:i/>
          <w:color w:val="2A2E2C"/>
          <w:spacing w:val="-5"/>
          <w:sz w:val="20"/>
        </w:rPr>
        <w:t> </w:t>
      </w:r>
      <w:r>
        <w:rPr>
          <w:rFonts w:ascii="Arial" w:hAnsi="Arial"/>
          <w:i/>
          <w:color w:val="2A2E2C"/>
          <w:sz w:val="20"/>
        </w:rPr>
        <w:t>of</w:t>
      </w:r>
      <w:r>
        <w:rPr>
          <w:rFonts w:ascii="Arial" w:hAnsi="Arial"/>
          <w:i/>
          <w:color w:val="2A2E2C"/>
          <w:spacing w:val="-8"/>
          <w:sz w:val="20"/>
        </w:rPr>
        <w:t> </w:t>
      </w:r>
      <w:r>
        <w:rPr>
          <w:rFonts w:ascii="Arial" w:hAnsi="Arial"/>
          <w:i/>
          <w:color w:val="2A2E2C"/>
          <w:sz w:val="20"/>
        </w:rPr>
        <w:t>Shareholders</w:t>
      </w:r>
      <w:r>
        <w:rPr>
          <w:rFonts w:ascii="Arial" w:hAnsi="Arial"/>
          <w:i/>
          <w:color w:val="2A2E2C"/>
          <w:spacing w:val="-7"/>
          <w:sz w:val="20"/>
        </w:rPr>
        <w:t> </w:t>
      </w:r>
      <w:r>
        <w:rPr>
          <w:rFonts w:ascii="Arial" w:hAnsi="Arial"/>
          <w:i/>
          <w:color w:val="2A2E2C"/>
          <w:sz w:val="20"/>
        </w:rPr>
        <w:t>on</w:t>
      </w:r>
      <w:r>
        <w:rPr>
          <w:rFonts w:ascii="Arial" w:hAnsi="Arial"/>
          <w:i/>
          <w:color w:val="2A2E2C"/>
          <w:spacing w:val="-7"/>
          <w:sz w:val="20"/>
        </w:rPr>
        <w:t> </w:t>
      </w:r>
      <w:r>
        <w:rPr>
          <w:rFonts w:ascii="Arial" w:hAnsi="Arial"/>
          <w:i/>
          <w:color w:val="2A2E2C"/>
          <w:sz w:val="20"/>
        </w:rPr>
        <w:t>23</w:t>
      </w:r>
      <w:r>
        <w:rPr>
          <w:rFonts w:ascii="Arial" w:hAnsi="Arial"/>
          <w:i/>
          <w:color w:val="2A2E2C"/>
          <w:spacing w:val="-7"/>
          <w:sz w:val="20"/>
        </w:rPr>
        <w:t> </w:t>
      </w:r>
      <w:r>
        <w:rPr>
          <w:rFonts w:ascii="Arial" w:hAnsi="Arial"/>
          <w:i/>
          <w:color w:val="2A2E2C"/>
          <w:sz w:val="20"/>
        </w:rPr>
        <w:t>September</w:t>
      </w:r>
      <w:r>
        <w:rPr>
          <w:rFonts w:ascii="Arial" w:hAnsi="Arial"/>
          <w:i/>
          <w:color w:val="2A2E2C"/>
          <w:spacing w:val="-5"/>
          <w:sz w:val="20"/>
        </w:rPr>
        <w:t> </w:t>
      </w:r>
      <w:r>
        <w:rPr>
          <w:rFonts w:ascii="Arial" w:hAnsi="Arial"/>
          <w:i/>
          <w:color w:val="2A2E2C"/>
          <w:spacing w:val="-2"/>
          <w:sz w:val="20"/>
        </w:rPr>
        <w:t>2026.</w:t>
      </w:r>
    </w:p>
    <w:p>
      <w:pPr>
        <w:pStyle w:val="BodyText"/>
        <w:rPr>
          <w:rFonts w:ascii="Arial"/>
          <w:i/>
        </w:rPr>
      </w:pPr>
    </w:p>
    <w:p>
      <w:pPr>
        <w:spacing w:before="0"/>
        <w:ind w:left="2620" w:right="2138" w:hanging="89"/>
        <w:jc w:val="left"/>
        <w:rPr>
          <w:rFonts w:ascii="Arial" w:hAnsi="Arial"/>
          <w:i/>
          <w:sz w:val="20"/>
        </w:rPr>
      </w:pPr>
      <w:r>
        <w:rPr>
          <w:color w:val="2A2E2C"/>
          <w:sz w:val="20"/>
        </w:rPr>
        <w:t>(selanjutnya</w:t>
      </w:r>
      <w:r>
        <w:rPr>
          <w:color w:val="2A2E2C"/>
          <w:spacing w:val="-12"/>
          <w:sz w:val="20"/>
        </w:rPr>
        <w:t> </w:t>
      </w:r>
      <w:r>
        <w:rPr>
          <w:color w:val="2A2E2C"/>
          <w:sz w:val="20"/>
        </w:rPr>
        <w:t>disebut</w:t>
      </w:r>
      <w:r>
        <w:rPr>
          <w:color w:val="2A2E2C"/>
          <w:spacing w:val="-9"/>
          <w:sz w:val="20"/>
        </w:rPr>
        <w:t> </w:t>
      </w:r>
      <w:r>
        <w:rPr>
          <w:rFonts w:ascii="Arial" w:hAnsi="Arial"/>
          <w:b/>
          <w:color w:val="2A2E2C"/>
          <w:sz w:val="20"/>
        </w:rPr>
        <w:t>"Pemberi</w:t>
      </w:r>
      <w:r>
        <w:rPr>
          <w:rFonts w:ascii="Arial" w:hAnsi="Arial"/>
          <w:b/>
          <w:color w:val="2A2E2C"/>
          <w:spacing w:val="-12"/>
          <w:sz w:val="20"/>
        </w:rPr>
        <w:t> </w:t>
      </w:r>
      <w:r>
        <w:rPr>
          <w:rFonts w:ascii="Arial" w:hAnsi="Arial"/>
          <w:b/>
          <w:color w:val="2A2E2C"/>
          <w:sz w:val="20"/>
        </w:rPr>
        <w:t>Pernyataan") </w:t>
      </w:r>
      <w:r>
        <w:rPr>
          <w:rFonts w:ascii="Arial" w:hAnsi="Arial"/>
          <w:i/>
          <w:color w:val="2A2E2C"/>
          <w:sz w:val="20"/>
        </w:rPr>
        <w:t>(hereinafter referred to as the </w:t>
      </w:r>
      <w:r>
        <w:rPr>
          <w:rFonts w:ascii="Arial" w:hAnsi="Arial"/>
          <w:b/>
          <w:i/>
          <w:color w:val="2A2E2C"/>
          <w:sz w:val="20"/>
        </w:rPr>
        <w:t>“Declarant”</w:t>
      </w:r>
      <w:r>
        <w:rPr>
          <w:rFonts w:ascii="Arial" w:hAnsi="Arial"/>
          <w:i/>
          <w:color w:val="2A2E2C"/>
          <w:sz w:val="20"/>
        </w:rPr>
        <w:t>)</w:t>
      </w:r>
    </w:p>
    <w:p>
      <w:pPr>
        <w:pStyle w:val="BodyText"/>
        <w:spacing w:before="230"/>
        <w:ind w:left="23" w:right="588"/>
        <w:jc w:val="both"/>
      </w:pPr>
      <w:r>
        <w:rPr>
          <w:color w:val="2A2E2C"/>
        </w:rPr>
        <w:t>Berkaitan dengan Rapat Pemegang Saham Independen </w:t>
      </w:r>
      <w:r>
        <w:rPr>
          <w:color w:val="1A1F1D"/>
        </w:rPr>
        <w:t>Perseroan, </w:t>
      </w:r>
      <w:r>
        <w:rPr>
          <w:color w:val="2A2E2C"/>
        </w:rPr>
        <w:t>yang akan diselenggarakan di </w:t>
      </w:r>
      <w:r>
        <w:rPr>
          <w:color w:val="1A1F1D"/>
        </w:rPr>
        <w:t>Bandung</w:t>
      </w:r>
      <w:r>
        <w:rPr>
          <w:color w:val="424644"/>
        </w:rPr>
        <w:t>, </w:t>
      </w:r>
      <w:r>
        <w:rPr>
          <w:color w:val="2A2E2C"/>
        </w:rPr>
        <w:t>pada hari Jumat </w:t>
      </w:r>
      <w:r>
        <w:rPr>
          <w:color w:val="1A1F1D"/>
        </w:rPr>
        <w:t>tanggal </w:t>
      </w:r>
      <w:r>
        <w:rPr>
          <w:color w:val="2A2E2C"/>
        </w:rPr>
        <w:t>16 Oktober 2026 </w:t>
      </w:r>
      <w:r>
        <w:rPr>
          <w:rFonts w:ascii="Arial" w:hAnsi="Arial"/>
          <w:b/>
          <w:color w:val="2A2E2C"/>
        </w:rPr>
        <w:t>(“Rapat”) </w:t>
      </w:r>
      <w:r>
        <w:rPr>
          <w:color w:val="2A2E2C"/>
        </w:rPr>
        <w:t>atau rapat-rapat </w:t>
      </w:r>
      <w:r>
        <w:rPr>
          <w:color w:val="1A1F1D"/>
        </w:rPr>
        <w:t>berikutnya </w:t>
      </w:r>
      <w:r>
        <w:rPr>
          <w:color w:val="2A2E2C"/>
        </w:rPr>
        <w:t>yang memuat</w:t>
      </w:r>
      <w:r>
        <w:rPr>
          <w:color w:val="2A2E2C"/>
          <w:spacing w:val="-11"/>
        </w:rPr>
        <w:t> </w:t>
      </w:r>
      <w:r>
        <w:rPr>
          <w:color w:val="1A1F1D"/>
        </w:rPr>
        <w:t>mata</w:t>
      </w:r>
      <w:r>
        <w:rPr>
          <w:color w:val="1A1F1D"/>
          <w:spacing w:val="-14"/>
        </w:rPr>
        <w:t> </w:t>
      </w:r>
      <w:r>
        <w:rPr>
          <w:color w:val="2A2E2C"/>
        </w:rPr>
        <w:t>acara</w:t>
      </w:r>
      <w:r>
        <w:rPr>
          <w:color w:val="2A2E2C"/>
          <w:spacing w:val="-11"/>
        </w:rPr>
        <w:t> </w:t>
      </w:r>
      <w:r>
        <w:rPr>
          <w:color w:val="2A2E2C"/>
        </w:rPr>
        <w:t>yang</w:t>
      </w:r>
      <w:r>
        <w:rPr>
          <w:color w:val="2A2E2C"/>
          <w:spacing w:val="-12"/>
        </w:rPr>
        <w:t> </w:t>
      </w:r>
      <w:r>
        <w:rPr>
          <w:color w:val="2A2E2C"/>
        </w:rPr>
        <w:t>sama,</w:t>
      </w:r>
      <w:r>
        <w:rPr>
          <w:color w:val="2A2E2C"/>
          <w:spacing w:val="-10"/>
        </w:rPr>
        <w:t> </w:t>
      </w:r>
      <w:r>
        <w:rPr>
          <w:color w:val="1A1F1D"/>
        </w:rPr>
        <w:t>guna</w:t>
      </w:r>
      <w:r>
        <w:rPr>
          <w:color w:val="1A1F1D"/>
          <w:spacing w:val="-12"/>
        </w:rPr>
        <w:t> </w:t>
      </w:r>
      <w:r>
        <w:rPr>
          <w:color w:val="1A1F1D"/>
        </w:rPr>
        <w:t>memenuhi/sesua</w:t>
      </w:r>
      <w:r>
        <w:rPr>
          <w:color w:val="000704"/>
        </w:rPr>
        <w:t>i</w:t>
      </w:r>
      <w:r>
        <w:rPr>
          <w:color w:val="000704"/>
          <w:spacing w:val="-12"/>
        </w:rPr>
        <w:t> </w:t>
      </w:r>
      <w:r>
        <w:rPr>
          <w:color w:val="2A2E2C"/>
        </w:rPr>
        <w:t>dengan</w:t>
      </w:r>
      <w:r>
        <w:rPr>
          <w:color w:val="2A2E2C"/>
          <w:spacing w:val="-12"/>
        </w:rPr>
        <w:t> </w:t>
      </w:r>
      <w:r>
        <w:rPr>
          <w:color w:val="2A2E2C"/>
        </w:rPr>
        <w:t>ketentuan</w:t>
      </w:r>
      <w:r>
        <w:rPr>
          <w:color w:val="2A2E2C"/>
          <w:spacing w:val="-11"/>
        </w:rPr>
        <w:t> </w:t>
      </w:r>
      <w:r>
        <w:rPr>
          <w:color w:val="2A2E2C"/>
        </w:rPr>
        <w:t>Pasal</w:t>
      </w:r>
      <w:r>
        <w:rPr>
          <w:color w:val="2A2E2C"/>
          <w:spacing w:val="-10"/>
        </w:rPr>
        <w:t> </w:t>
      </w:r>
      <w:r>
        <w:rPr>
          <w:color w:val="2A2E2C"/>
        </w:rPr>
        <w:t>18</w:t>
      </w:r>
      <w:r>
        <w:rPr>
          <w:color w:val="2A2E2C"/>
          <w:spacing w:val="-12"/>
        </w:rPr>
        <w:t> </w:t>
      </w:r>
      <w:r>
        <w:rPr>
          <w:color w:val="1A1F1D"/>
        </w:rPr>
        <w:t>ayat</w:t>
      </w:r>
      <w:r>
        <w:rPr>
          <w:color w:val="1A1F1D"/>
          <w:spacing w:val="-13"/>
        </w:rPr>
        <w:t> </w:t>
      </w:r>
      <w:r>
        <w:rPr>
          <w:color w:val="2A2E2C"/>
        </w:rPr>
        <w:t>(5)</w:t>
      </w:r>
      <w:r>
        <w:rPr>
          <w:color w:val="2A2E2C"/>
          <w:spacing w:val="-10"/>
        </w:rPr>
        <w:t> </w:t>
      </w:r>
      <w:r>
        <w:rPr>
          <w:color w:val="1A1F1D"/>
        </w:rPr>
        <w:t>Peraturan </w:t>
      </w:r>
      <w:r>
        <w:rPr>
          <w:color w:val="2A2E2C"/>
        </w:rPr>
        <w:t>OJK No. </w:t>
      </w:r>
      <w:r>
        <w:rPr>
          <w:color w:val="1A1F1D"/>
        </w:rPr>
        <w:t>15/POJK.04/2020 t</w:t>
      </w:r>
      <w:r>
        <w:rPr>
          <w:color w:val="424644"/>
        </w:rPr>
        <w:t>enta</w:t>
      </w:r>
      <w:r>
        <w:rPr>
          <w:color w:val="1A1F1D"/>
        </w:rPr>
        <w:t>ng </w:t>
      </w:r>
      <w:r>
        <w:rPr>
          <w:color w:val="2A2E2C"/>
        </w:rPr>
        <w:t>Rencana d</w:t>
      </w:r>
      <w:r>
        <w:rPr>
          <w:color w:val="1A1F1D"/>
        </w:rPr>
        <w:t>an </w:t>
      </w:r>
      <w:r>
        <w:rPr>
          <w:color w:val="2A2E2C"/>
        </w:rPr>
        <w:t>Penyelenggaraan Rapat Umum Pemegang Saham Perusahaan </w:t>
      </w:r>
      <w:r>
        <w:rPr>
          <w:color w:val="1A1F1D"/>
        </w:rPr>
        <w:t>Terbuka </w:t>
      </w:r>
      <w:r>
        <w:rPr>
          <w:rFonts w:ascii="Arial" w:hAnsi="Arial"/>
          <w:b/>
          <w:color w:val="2A2E2C"/>
        </w:rPr>
        <w:t>(“POJK No. 15/2020”), </w:t>
      </w:r>
      <w:r>
        <w:rPr>
          <w:color w:val="2A2E2C"/>
        </w:rPr>
        <w:t>maka untuk dapat diperhitungkan </w:t>
      </w:r>
      <w:r>
        <w:rPr>
          <w:color w:val="1A1F1D"/>
        </w:rPr>
        <w:t>dalam </w:t>
      </w:r>
      <w:r>
        <w:rPr>
          <w:color w:val="2A2E2C"/>
        </w:rPr>
        <w:t>kuorum kehadiran</w:t>
      </w:r>
      <w:r>
        <w:rPr>
          <w:color w:val="2A2E2C"/>
          <w:spacing w:val="-14"/>
        </w:rPr>
        <w:t> </w:t>
      </w:r>
      <w:r>
        <w:rPr>
          <w:color w:val="2A2E2C"/>
        </w:rPr>
        <w:t>dan</w:t>
      </w:r>
      <w:r>
        <w:rPr>
          <w:color w:val="2A2E2C"/>
          <w:spacing w:val="-14"/>
        </w:rPr>
        <w:t> </w:t>
      </w:r>
      <w:r>
        <w:rPr>
          <w:color w:val="2A2E2C"/>
        </w:rPr>
        <w:t>kuorum</w:t>
      </w:r>
      <w:r>
        <w:rPr>
          <w:color w:val="2A2E2C"/>
          <w:spacing w:val="-14"/>
        </w:rPr>
        <w:t> </w:t>
      </w:r>
      <w:r>
        <w:rPr>
          <w:color w:val="1A1F1D"/>
        </w:rPr>
        <w:t>keputusan</w:t>
      </w:r>
      <w:r>
        <w:rPr>
          <w:color w:val="1A1F1D"/>
          <w:spacing w:val="-14"/>
        </w:rPr>
        <w:t> </w:t>
      </w:r>
      <w:r>
        <w:rPr>
          <w:color w:val="2A2E2C"/>
        </w:rPr>
        <w:t>pada</w:t>
      </w:r>
      <w:r>
        <w:rPr>
          <w:color w:val="2A2E2C"/>
          <w:spacing w:val="-14"/>
        </w:rPr>
        <w:t> </w:t>
      </w:r>
      <w:r>
        <w:rPr>
          <w:color w:val="2A2E2C"/>
        </w:rPr>
        <w:t>mata</w:t>
      </w:r>
      <w:r>
        <w:rPr>
          <w:color w:val="2A2E2C"/>
          <w:spacing w:val="-14"/>
        </w:rPr>
        <w:t> </w:t>
      </w:r>
      <w:r>
        <w:rPr>
          <w:color w:val="2A2E2C"/>
        </w:rPr>
        <w:t>acara</w:t>
      </w:r>
      <w:r>
        <w:rPr>
          <w:color w:val="2A2E2C"/>
          <w:spacing w:val="-14"/>
        </w:rPr>
        <w:t> </w:t>
      </w:r>
      <w:r>
        <w:rPr>
          <w:color w:val="2A2E2C"/>
        </w:rPr>
        <w:t>Rapat</w:t>
      </w:r>
      <w:r>
        <w:rPr>
          <w:color w:val="2A2E2C"/>
          <w:spacing w:val="-14"/>
        </w:rPr>
        <w:t> </w:t>
      </w:r>
      <w:r>
        <w:rPr>
          <w:color w:val="2A2E2C"/>
        </w:rPr>
        <w:t>tersebut</w:t>
      </w:r>
      <w:r>
        <w:rPr>
          <w:color w:val="2A2E2C"/>
          <w:spacing w:val="-14"/>
        </w:rPr>
        <w:t> </w:t>
      </w:r>
      <w:r>
        <w:rPr>
          <w:color w:val="2A2E2C"/>
        </w:rPr>
        <w:t>di</w:t>
      </w:r>
      <w:r>
        <w:rPr>
          <w:color w:val="2A2E2C"/>
          <w:spacing w:val="-13"/>
        </w:rPr>
        <w:t> </w:t>
      </w:r>
      <w:r>
        <w:rPr>
          <w:color w:val="2A2E2C"/>
        </w:rPr>
        <w:t>atas,</w:t>
      </w:r>
      <w:r>
        <w:rPr>
          <w:color w:val="2A2E2C"/>
          <w:spacing w:val="-14"/>
        </w:rPr>
        <w:t> </w:t>
      </w:r>
      <w:r>
        <w:rPr>
          <w:color w:val="1A1F1D"/>
        </w:rPr>
        <w:t>Pemberi</w:t>
      </w:r>
      <w:r>
        <w:rPr>
          <w:color w:val="1A1F1D"/>
          <w:spacing w:val="-14"/>
        </w:rPr>
        <w:t> </w:t>
      </w:r>
      <w:r>
        <w:rPr>
          <w:color w:val="2A2E2C"/>
        </w:rPr>
        <w:t>Pernyataan</w:t>
      </w:r>
      <w:r>
        <w:rPr>
          <w:color w:val="2A2E2C"/>
          <w:spacing w:val="-14"/>
        </w:rPr>
        <w:t> </w:t>
      </w:r>
      <w:r>
        <w:rPr>
          <w:color w:val="2A2E2C"/>
        </w:rPr>
        <w:t>dengan ini </w:t>
      </w:r>
      <w:r>
        <w:rPr>
          <w:color w:val="1A1F1D"/>
        </w:rPr>
        <w:t>menyatakan dengan </w:t>
      </w:r>
      <w:r>
        <w:rPr>
          <w:color w:val="2A2E2C"/>
        </w:rPr>
        <w:t>sesungguhnya hal-hal sebagai berikut:</w:t>
      </w:r>
    </w:p>
    <w:p>
      <w:pPr>
        <w:spacing w:before="0"/>
        <w:ind w:left="23" w:right="590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color w:val="2A2E2C"/>
          <w:sz w:val="20"/>
        </w:rPr>
        <w:t>In connection with the Independent Shareholders’ Meeting of the Company, to be held in Bandung on Friday,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16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October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2026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b/>
          <w:i/>
          <w:color w:val="2A2E2C"/>
          <w:sz w:val="20"/>
        </w:rPr>
        <w:t>(the</w:t>
      </w:r>
      <w:r>
        <w:rPr>
          <w:rFonts w:ascii="Arial" w:hAnsi="Arial"/>
          <w:b/>
          <w:i/>
          <w:color w:val="2A2E2C"/>
          <w:spacing w:val="-3"/>
          <w:sz w:val="20"/>
        </w:rPr>
        <w:t> </w:t>
      </w:r>
      <w:r>
        <w:rPr>
          <w:rFonts w:ascii="Arial" w:hAnsi="Arial"/>
          <w:b/>
          <w:i/>
          <w:color w:val="2A2E2C"/>
          <w:sz w:val="20"/>
        </w:rPr>
        <w:t>“Meeting”) </w:t>
      </w:r>
      <w:r>
        <w:rPr>
          <w:rFonts w:ascii="Arial" w:hAnsi="Arial"/>
          <w:i/>
          <w:color w:val="2A2E2C"/>
          <w:sz w:val="20"/>
        </w:rPr>
        <w:t>or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any</w:t>
      </w:r>
      <w:r>
        <w:rPr>
          <w:rFonts w:ascii="Arial" w:hAnsi="Arial"/>
          <w:i/>
          <w:color w:val="2A2E2C"/>
          <w:spacing w:val="-2"/>
          <w:sz w:val="20"/>
        </w:rPr>
        <w:t> </w:t>
      </w:r>
      <w:r>
        <w:rPr>
          <w:rFonts w:ascii="Arial" w:hAnsi="Arial"/>
          <w:i/>
          <w:color w:val="2A2E2C"/>
          <w:sz w:val="20"/>
        </w:rPr>
        <w:t>subsequent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meetings</w:t>
      </w:r>
      <w:r>
        <w:rPr>
          <w:rFonts w:ascii="Arial" w:hAnsi="Arial"/>
          <w:i/>
          <w:color w:val="2A2E2C"/>
          <w:spacing w:val="-2"/>
          <w:sz w:val="20"/>
        </w:rPr>
        <w:t> </w:t>
      </w:r>
      <w:r>
        <w:rPr>
          <w:rFonts w:ascii="Arial" w:hAnsi="Arial"/>
          <w:i/>
          <w:color w:val="2A2E2C"/>
          <w:sz w:val="20"/>
        </w:rPr>
        <w:t>with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the</w:t>
      </w:r>
      <w:r>
        <w:rPr>
          <w:rFonts w:ascii="Arial" w:hAnsi="Arial"/>
          <w:i/>
          <w:color w:val="2A2E2C"/>
          <w:spacing w:val="-4"/>
          <w:sz w:val="20"/>
        </w:rPr>
        <w:t> </w:t>
      </w:r>
      <w:r>
        <w:rPr>
          <w:rFonts w:ascii="Arial" w:hAnsi="Arial"/>
          <w:i/>
          <w:color w:val="2A2E2C"/>
          <w:sz w:val="20"/>
        </w:rPr>
        <w:t>same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agenda,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in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order to comply with/in accordance with the provisions of Article 18 paragraph (5) of OJK Regulation No. 15/POJK.04/2020 on the Plan and Organization of General Meetings of Shareholders of Public Companies </w:t>
      </w:r>
      <w:r>
        <w:rPr>
          <w:rFonts w:ascii="Arial" w:hAnsi="Arial"/>
          <w:b/>
          <w:i/>
          <w:color w:val="2A2E2C"/>
          <w:sz w:val="20"/>
        </w:rPr>
        <w:t>(“POJK No. 15/2020”)</w:t>
      </w:r>
      <w:r>
        <w:rPr>
          <w:rFonts w:ascii="Arial" w:hAnsi="Arial"/>
          <w:i/>
          <w:color w:val="2A2E2C"/>
          <w:sz w:val="20"/>
        </w:rPr>
        <w:t>, and so as to be counted in the attendance quorum and the resolution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quorum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on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the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agenda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items</w:t>
      </w:r>
      <w:r>
        <w:rPr>
          <w:rFonts w:ascii="Arial" w:hAnsi="Arial"/>
          <w:i/>
          <w:color w:val="2A2E2C"/>
          <w:spacing w:val="-2"/>
          <w:sz w:val="20"/>
        </w:rPr>
        <w:t> </w:t>
      </w:r>
      <w:r>
        <w:rPr>
          <w:rFonts w:ascii="Arial" w:hAnsi="Arial"/>
          <w:i/>
          <w:color w:val="2A2E2C"/>
          <w:sz w:val="20"/>
        </w:rPr>
        <w:t>of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the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aforementioned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Meeting,</w:t>
      </w:r>
      <w:r>
        <w:rPr>
          <w:rFonts w:ascii="Arial" w:hAnsi="Arial"/>
          <w:i/>
          <w:color w:val="2A2E2C"/>
          <w:spacing w:val="-3"/>
          <w:sz w:val="20"/>
        </w:rPr>
        <w:t> </w:t>
      </w:r>
      <w:r>
        <w:rPr>
          <w:rFonts w:ascii="Arial" w:hAnsi="Arial"/>
          <w:i/>
          <w:color w:val="2A2E2C"/>
          <w:sz w:val="20"/>
        </w:rPr>
        <w:t>the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Declarant</w:t>
      </w:r>
      <w:r>
        <w:rPr>
          <w:rFonts w:ascii="Arial" w:hAnsi="Arial"/>
          <w:i/>
          <w:color w:val="2A2E2C"/>
          <w:spacing w:val="-1"/>
          <w:sz w:val="20"/>
        </w:rPr>
        <w:t> </w:t>
      </w:r>
      <w:r>
        <w:rPr>
          <w:rFonts w:ascii="Arial" w:hAnsi="Arial"/>
          <w:i/>
          <w:color w:val="2A2E2C"/>
          <w:sz w:val="20"/>
        </w:rPr>
        <w:t>hereby</w:t>
      </w:r>
      <w:r>
        <w:rPr>
          <w:rFonts w:ascii="Arial" w:hAnsi="Arial"/>
          <w:i/>
          <w:color w:val="2A2E2C"/>
          <w:spacing w:val="-2"/>
          <w:sz w:val="20"/>
        </w:rPr>
        <w:t> </w:t>
      </w:r>
      <w:r>
        <w:rPr>
          <w:rFonts w:ascii="Arial" w:hAnsi="Arial"/>
          <w:i/>
          <w:color w:val="2A2E2C"/>
          <w:sz w:val="20"/>
        </w:rPr>
        <w:t>truthfully declares as follows:</w:t>
      </w:r>
    </w:p>
    <w:p>
      <w:pPr>
        <w:pStyle w:val="BodyText"/>
        <w:spacing w:before="1"/>
        <w:rPr>
          <w:rFonts w:ascii="Arial"/>
          <w:i/>
        </w:rPr>
      </w:pP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40" w:lineRule="auto" w:before="1" w:after="0"/>
        <w:ind w:left="306" w:right="589" w:hanging="284"/>
        <w:jc w:val="both"/>
        <w:rPr>
          <w:sz w:val="20"/>
        </w:rPr>
      </w:pPr>
      <w:r>
        <w:rPr>
          <w:color w:val="2A2E2C"/>
          <w:sz w:val="20"/>
        </w:rPr>
        <w:t>Pemegang</w:t>
      </w:r>
      <w:r>
        <w:rPr>
          <w:color w:val="2A2E2C"/>
          <w:spacing w:val="-2"/>
          <w:sz w:val="20"/>
        </w:rPr>
        <w:t> </w:t>
      </w:r>
      <w:r>
        <w:rPr>
          <w:color w:val="2A2E2C"/>
          <w:sz w:val="20"/>
        </w:rPr>
        <w:t>Saham</w:t>
      </w:r>
      <w:r>
        <w:rPr>
          <w:color w:val="2A2E2C"/>
          <w:spacing w:val="-4"/>
          <w:sz w:val="20"/>
        </w:rPr>
        <w:t> </w:t>
      </w:r>
      <w:r>
        <w:rPr>
          <w:color w:val="2A2E2C"/>
          <w:sz w:val="20"/>
        </w:rPr>
        <w:t>tersebut</w:t>
      </w:r>
      <w:r>
        <w:rPr>
          <w:color w:val="2A2E2C"/>
          <w:spacing w:val="-2"/>
          <w:sz w:val="20"/>
        </w:rPr>
        <w:t> </w:t>
      </w:r>
      <w:r>
        <w:rPr>
          <w:color w:val="2A2E2C"/>
          <w:sz w:val="20"/>
        </w:rPr>
        <w:t>di</w:t>
      </w:r>
      <w:r>
        <w:rPr>
          <w:color w:val="2A2E2C"/>
          <w:spacing w:val="-3"/>
          <w:sz w:val="20"/>
        </w:rPr>
        <w:t> </w:t>
      </w:r>
      <w:r>
        <w:rPr>
          <w:color w:val="2A2E2C"/>
          <w:sz w:val="20"/>
        </w:rPr>
        <w:t>atas </w:t>
      </w:r>
      <w:r>
        <w:rPr>
          <w:color w:val="1A1F1D"/>
          <w:sz w:val="20"/>
        </w:rPr>
        <w:t>benar-benar</w:t>
      </w:r>
      <w:r>
        <w:rPr>
          <w:color w:val="1A1F1D"/>
          <w:spacing w:val="-1"/>
          <w:sz w:val="20"/>
        </w:rPr>
        <w:t> </w:t>
      </w:r>
      <w:r>
        <w:rPr>
          <w:color w:val="1A1F1D"/>
          <w:sz w:val="20"/>
        </w:rPr>
        <w:t>merupakan</w:t>
      </w:r>
      <w:r>
        <w:rPr>
          <w:color w:val="1A1F1D"/>
          <w:spacing w:val="-3"/>
          <w:sz w:val="20"/>
        </w:rPr>
        <w:t> </w:t>
      </w:r>
      <w:r>
        <w:rPr>
          <w:color w:val="1A1F1D"/>
          <w:sz w:val="20"/>
        </w:rPr>
        <w:t>Pemegang </w:t>
      </w:r>
      <w:r>
        <w:rPr>
          <w:color w:val="2A2E2C"/>
          <w:sz w:val="20"/>
        </w:rPr>
        <w:t>Saham</w:t>
      </w:r>
      <w:r>
        <w:rPr>
          <w:color w:val="2A2E2C"/>
          <w:spacing w:val="-4"/>
          <w:sz w:val="20"/>
        </w:rPr>
        <w:t> </w:t>
      </w:r>
      <w:r>
        <w:rPr>
          <w:color w:val="2A2E2C"/>
          <w:sz w:val="20"/>
        </w:rPr>
        <w:t>Independen</w:t>
      </w:r>
      <w:r>
        <w:rPr>
          <w:color w:val="2A2E2C"/>
          <w:spacing w:val="-4"/>
          <w:sz w:val="20"/>
        </w:rPr>
        <w:t> </w:t>
      </w:r>
      <w:r>
        <w:rPr>
          <w:color w:val="2A2E2C"/>
          <w:sz w:val="20"/>
        </w:rPr>
        <w:t>sesuai ketentuan POJK No</w:t>
      </w:r>
      <w:r>
        <w:rPr>
          <w:color w:val="5E5F63"/>
          <w:sz w:val="20"/>
        </w:rPr>
        <w:t>. </w:t>
      </w:r>
      <w:r>
        <w:rPr>
          <w:color w:val="2A2E2C"/>
          <w:sz w:val="20"/>
        </w:rPr>
        <w:t>15/2020 </w:t>
      </w:r>
      <w:r>
        <w:rPr>
          <w:color w:val="1A1F1D"/>
          <w:sz w:val="20"/>
        </w:rPr>
        <w:t>tersebut </w:t>
      </w:r>
      <w:r>
        <w:rPr>
          <w:color w:val="2A2E2C"/>
          <w:sz w:val="20"/>
        </w:rPr>
        <w:t>di atas; dan</w:t>
      </w:r>
    </w:p>
    <w:p>
      <w:pPr>
        <w:spacing w:before="0"/>
        <w:ind w:left="306" w:right="594" w:firstLine="0"/>
        <w:jc w:val="both"/>
        <w:rPr>
          <w:rFonts w:ascii="Arial"/>
          <w:i/>
          <w:sz w:val="20"/>
        </w:rPr>
      </w:pPr>
      <w:r>
        <w:rPr>
          <w:rFonts w:ascii="Arial"/>
          <w:i/>
          <w:color w:val="2A2E2C"/>
          <w:sz w:val="20"/>
        </w:rPr>
        <w:t>The Shareholder referred to above is truly an Independent Shareholder in accordance with the provisions of POJK No. 15/2020 referred to above; and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40" w:lineRule="auto" w:before="229" w:after="0"/>
        <w:ind w:left="306" w:right="588" w:hanging="284"/>
        <w:jc w:val="both"/>
        <w:rPr>
          <w:sz w:val="20"/>
        </w:rPr>
      </w:pPr>
      <w:r>
        <w:rPr>
          <w:color w:val="2A2E2C"/>
          <w:sz w:val="20"/>
        </w:rPr>
        <w:t>Apabila </w:t>
      </w:r>
      <w:r>
        <w:rPr>
          <w:color w:val="1A1F1D"/>
          <w:sz w:val="20"/>
        </w:rPr>
        <w:t>di </w:t>
      </w:r>
      <w:r>
        <w:rPr>
          <w:color w:val="2A2E2C"/>
          <w:sz w:val="20"/>
        </w:rPr>
        <w:t>kemudian </w:t>
      </w:r>
      <w:r>
        <w:rPr>
          <w:color w:val="1A1F1D"/>
          <w:sz w:val="20"/>
        </w:rPr>
        <w:t>hari </w:t>
      </w:r>
      <w:r>
        <w:rPr>
          <w:color w:val="2A2E2C"/>
          <w:sz w:val="20"/>
        </w:rPr>
        <w:t>terbukti bahwa Pe</w:t>
      </w:r>
      <w:r>
        <w:rPr>
          <w:color w:val="1A1F1D"/>
          <w:sz w:val="20"/>
        </w:rPr>
        <w:t>rnyataan ini tidak </w:t>
      </w:r>
      <w:r>
        <w:rPr>
          <w:color w:val="2A2E2C"/>
          <w:sz w:val="20"/>
        </w:rPr>
        <w:t>benar, </w:t>
      </w:r>
      <w:r>
        <w:rPr>
          <w:color w:val="1A1F1D"/>
          <w:sz w:val="20"/>
        </w:rPr>
        <w:t>maka </w:t>
      </w:r>
      <w:r>
        <w:rPr>
          <w:color w:val="2A2E2C"/>
          <w:sz w:val="20"/>
        </w:rPr>
        <w:t>Pemberi Pernyataan </w:t>
      </w:r>
      <w:r>
        <w:rPr>
          <w:color w:val="1A1F1D"/>
          <w:sz w:val="20"/>
        </w:rPr>
        <w:t>bersedia dikenakan </w:t>
      </w:r>
      <w:r>
        <w:rPr>
          <w:color w:val="424644"/>
          <w:sz w:val="20"/>
        </w:rPr>
        <w:t>sanksi </w:t>
      </w:r>
      <w:r>
        <w:rPr>
          <w:color w:val="2A2E2C"/>
          <w:sz w:val="20"/>
        </w:rPr>
        <w:t>berdasarkan ketentuan peraturan perundang-</w:t>
      </w:r>
      <w:r>
        <w:rPr>
          <w:color w:val="1A1F1D"/>
          <w:sz w:val="20"/>
        </w:rPr>
        <w:t>undangan </w:t>
      </w:r>
      <w:r>
        <w:rPr>
          <w:color w:val="2A2E2C"/>
          <w:sz w:val="20"/>
        </w:rPr>
        <w:t>yang berlaku dan karenanya </w:t>
      </w:r>
      <w:r>
        <w:rPr>
          <w:color w:val="1A1F1D"/>
          <w:sz w:val="20"/>
        </w:rPr>
        <w:t>Pemberi </w:t>
      </w:r>
      <w:r>
        <w:rPr>
          <w:color w:val="2A2E2C"/>
          <w:sz w:val="20"/>
        </w:rPr>
        <w:t>Pernyataan membebaskan Perseroan dari segala tuntutan atau sanksi </w:t>
      </w:r>
      <w:r>
        <w:rPr>
          <w:color w:val="1A1F1D"/>
          <w:sz w:val="20"/>
        </w:rPr>
        <w:t>apapun </w:t>
      </w:r>
      <w:r>
        <w:rPr>
          <w:color w:val="2A2E2C"/>
          <w:sz w:val="20"/>
        </w:rPr>
        <w:t>dari pihak manapun.</w:t>
      </w:r>
    </w:p>
    <w:p>
      <w:pPr>
        <w:spacing w:before="0"/>
        <w:ind w:left="306" w:right="588" w:firstLine="0"/>
        <w:jc w:val="both"/>
        <w:rPr>
          <w:rFonts w:ascii="Arial"/>
          <w:i/>
          <w:sz w:val="20"/>
        </w:rPr>
      </w:pPr>
      <w:r>
        <w:rPr>
          <w:rFonts w:ascii="Arial"/>
          <w:i/>
          <w:color w:val="2A2E2C"/>
          <w:sz w:val="20"/>
        </w:rPr>
        <w:t>Should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it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be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proven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at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any</w:t>
      </w:r>
      <w:r>
        <w:rPr>
          <w:rFonts w:ascii="Arial"/>
          <w:i/>
          <w:color w:val="2A2E2C"/>
          <w:spacing w:val="-2"/>
          <w:sz w:val="20"/>
        </w:rPr>
        <w:t> </w:t>
      </w:r>
      <w:r>
        <w:rPr>
          <w:rFonts w:ascii="Arial"/>
          <w:i/>
          <w:color w:val="2A2E2C"/>
          <w:sz w:val="20"/>
        </w:rPr>
        <w:t>time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in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the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future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that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this</w:t>
      </w:r>
      <w:r>
        <w:rPr>
          <w:rFonts w:ascii="Arial"/>
          <w:i/>
          <w:color w:val="2A2E2C"/>
          <w:spacing w:val="-2"/>
          <w:sz w:val="20"/>
        </w:rPr>
        <w:t> </w:t>
      </w:r>
      <w:r>
        <w:rPr>
          <w:rFonts w:ascii="Arial"/>
          <w:i/>
          <w:color w:val="2A2E2C"/>
          <w:sz w:val="20"/>
        </w:rPr>
        <w:t>Statement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is</w:t>
      </w:r>
      <w:r>
        <w:rPr>
          <w:rFonts w:ascii="Arial"/>
          <w:i/>
          <w:color w:val="2A2E2C"/>
          <w:spacing w:val="-2"/>
          <w:sz w:val="20"/>
        </w:rPr>
        <w:t> </w:t>
      </w:r>
      <w:r>
        <w:rPr>
          <w:rFonts w:ascii="Arial"/>
          <w:i/>
          <w:color w:val="2A2E2C"/>
          <w:sz w:val="20"/>
        </w:rPr>
        <w:t>untrue,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the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Declarant</w:t>
      </w:r>
      <w:r>
        <w:rPr>
          <w:rFonts w:ascii="Arial"/>
          <w:i/>
          <w:color w:val="2A2E2C"/>
          <w:spacing w:val="-1"/>
          <w:sz w:val="20"/>
        </w:rPr>
        <w:t> </w:t>
      </w:r>
      <w:r>
        <w:rPr>
          <w:rFonts w:ascii="Arial"/>
          <w:i/>
          <w:color w:val="2A2E2C"/>
          <w:sz w:val="20"/>
        </w:rPr>
        <w:t>is</w:t>
      </w:r>
      <w:r>
        <w:rPr>
          <w:rFonts w:ascii="Arial"/>
          <w:i/>
          <w:color w:val="2A2E2C"/>
          <w:spacing w:val="-2"/>
          <w:sz w:val="20"/>
        </w:rPr>
        <w:t> </w:t>
      </w:r>
      <w:r>
        <w:rPr>
          <w:rFonts w:ascii="Arial"/>
          <w:i/>
          <w:color w:val="2A2E2C"/>
          <w:sz w:val="20"/>
        </w:rPr>
        <w:t>willing</w:t>
      </w:r>
      <w:r>
        <w:rPr>
          <w:rFonts w:ascii="Arial"/>
          <w:i/>
          <w:color w:val="2A2E2C"/>
          <w:spacing w:val="-3"/>
          <w:sz w:val="20"/>
        </w:rPr>
        <w:t> </w:t>
      </w:r>
      <w:r>
        <w:rPr>
          <w:rFonts w:ascii="Arial"/>
          <w:i/>
          <w:color w:val="2A2E2C"/>
          <w:sz w:val="20"/>
        </w:rPr>
        <w:t>to be subject to sanctions in accordance with the prevailing laws and regulations and, accordingly, releases the Company from any and all claims or sanctions of any kind from any party.</w:t>
      </w:r>
    </w:p>
    <w:p>
      <w:pPr>
        <w:pStyle w:val="BodyText"/>
        <w:spacing w:before="229"/>
        <w:ind w:left="23" w:right="590"/>
        <w:jc w:val="both"/>
      </w:pPr>
      <w:r>
        <w:rPr>
          <w:color w:val="2A2E2C"/>
        </w:rPr>
        <w:t>Demikian Surat </w:t>
      </w:r>
      <w:r>
        <w:rPr>
          <w:color w:val="1A1F1D"/>
        </w:rPr>
        <w:t>Pernyataan ini dibuat </w:t>
      </w:r>
      <w:r>
        <w:rPr>
          <w:color w:val="2A2E2C"/>
        </w:rPr>
        <w:t>dan ditandatangani di atas </w:t>
      </w:r>
      <w:r>
        <w:rPr>
          <w:color w:val="1A1F1D"/>
        </w:rPr>
        <w:t>meterai </w:t>
      </w:r>
      <w:r>
        <w:rPr>
          <w:color w:val="2A2E2C"/>
        </w:rPr>
        <w:t>yang cukup, untuk dapat dipergunakan sebagaimana </w:t>
      </w:r>
      <w:r>
        <w:rPr>
          <w:color w:val="1A1F1D"/>
        </w:rPr>
        <w:t>mestinya</w:t>
      </w:r>
    </w:p>
    <w:p>
      <w:pPr>
        <w:spacing w:before="1"/>
        <w:ind w:left="23" w:right="593" w:firstLine="0"/>
        <w:jc w:val="both"/>
        <w:rPr>
          <w:rFonts w:ascii="Arial"/>
          <w:i/>
          <w:sz w:val="20"/>
        </w:rPr>
      </w:pPr>
      <w:r>
        <w:rPr>
          <w:rFonts w:ascii="Arial"/>
          <w:i/>
          <w:color w:val="1A1F1D"/>
          <w:sz w:val="20"/>
        </w:rPr>
        <w:t>This Statement Letter is made</w:t>
      </w:r>
      <w:r>
        <w:rPr>
          <w:rFonts w:ascii="Arial"/>
          <w:i/>
          <w:color w:val="1A1F1D"/>
          <w:spacing w:val="-2"/>
          <w:sz w:val="20"/>
        </w:rPr>
        <w:t> </w:t>
      </w:r>
      <w:r>
        <w:rPr>
          <w:rFonts w:ascii="Arial"/>
          <w:i/>
          <w:color w:val="1A1F1D"/>
          <w:sz w:val="20"/>
        </w:rPr>
        <w:t>and</w:t>
      </w:r>
      <w:r>
        <w:rPr>
          <w:rFonts w:ascii="Arial"/>
          <w:i/>
          <w:color w:val="1A1F1D"/>
          <w:spacing w:val="-1"/>
          <w:sz w:val="20"/>
        </w:rPr>
        <w:t> </w:t>
      </w:r>
      <w:r>
        <w:rPr>
          <w:rFonts w:ascii="Arial"/>
          <w:i/>
          <w:color w:val="1A1F1D"/>
          <w:sz w:val="20"/>
        </w:rPr>
        <w:t>signed on a</w:t>
      </w:r>
      <w:r>
        <w:rPr>
          <w:rFonts w:ascii="Arial"/>
          <w:i/>
          <w:color w:val="1A1F1D"/>
          <w:spacing w:val="-1"/>
          <w:sz w:val="20"/>
        </w:rPr>
        <w:t> </w:t>
      </w:r>
      <w:r>
        <w:rPr>
          <w:rFonts w:ascii="Arial"/>
          <w:i/>
          <w:color w:val="1A1F1D"/>
          <w:sz w:val="20"/>
        </w:rPr>
        <w:t>document</w:t>
      </w:r>
      <w:r>
        <w:rPr>
          <w:rFonts w:ascii="Arial"/>
          <w:i/>
          <w:color w:val="1A1F1D"/>
          <w:spacing w:val="-1"/>
          <w:sz w:val="20"/>
        </w:rPr>
        <w:t> </w:t>
      </w:r>
      <w:r>
        <w:rPr>
          <w:rFonts w:ascii="Arial"/>
          <w:i/>
          <w:color w:val="1A1F1D"/>
          <w:sz w:val="20"/>
        </w:rPr>
        <w:t>bearing</w:t>
      </w:r>
      <w:r>
        <w:rPr>
          <w:rFonts w:ascii="Arial"/>
          <w:i/>
          <w:color w:val="1A1F1D"/>
          <w:spacing w:val="-2"/>
          <w:sz w:val="20"/>
        </w:rPr>
        <w:t> </w:t>
      </w:r>
      <w:r>
        <w:rPr>
          <w:rFonts w:ascii="Arial"/>
          <w:i/>
          <w:color w:val="1A1F1D"/>
          <w:sz w:val="20"/>
        </w:rPr>
        <w:t>sufficient</w:t>
      </w:r>
      <w:r>
        <w:rPr>
          <w:rFonts w:ascii="Arial"/>
          <w:i/>
          <w:color w:val="1A1F1D"/>
          <w:spacing w:val="-1"/>
          <w:sz w:val="20"/>
        </w:rPr>
        <w:t> </w:t>
      </w:r>
      <w:r>
        <w:rPr>
          <w:rFonts w:ascii="Arial"/>
          <w:i/>
          <w:color w:val="1A1F1D"/>
          <w:sz w:val="20"/>
        </w:rPr>
        <w:t>stamp duty,</w:t>
      </w:r>
      <w:r>
        <w:rPr>
          <w:rFonts w:ascii="Arial"/>
          <w:i/>
          <w:color w:val="1A1F1D"/>
          <w:spacing w:val="-1"/>
          <w:sz w:val="20"/>
        </w:rPr>
        <w:t> </w:t>
      </w:r>
      <w:r>
        <w:rPr>
          <w:rFonts w:ascii="Arial"/>
          <w:i/>
          <w:color w:val="1A1F1D"/>
          <w:sz w:val="20"/>
        </w:rPr>
        <w:t>to be</w:t>
      </w:r>
      <w:r>
        <w:rPr>
          <w:rFonts w:ascii="Arial"/>
          <w:i/>
          <w:color w:val="1A1F1D"/>
          <w:spacing w:val="-2"/>
          <w:sz w:val="20"/>
        </w:rPr>
        <w:t> </w:t>
      </w:r>
      <w:r>
        <w:rPr>
          <w:rFonts w:ascii="Arial"/>
          <w:i/>
          <w:color w:val="1A1F1D"/>
          <w:sz w:val="20"/>
        </w:rPr>
        <w:t>used</w:t>
      </w:r>
      <w:r>
        <w:rPr>
          <w:rFonts w:ascii="Arial"/>
          <w:i/>
          <w:color w:val="1A1F1D"/>
          <w:spacing w:val="-1"/>
          <w:sz w:val="20"/>
        </w:rPr>
        <w:t> </w:t>
      </w:r>
      <w:r>
        <w:rPr>
          <w:rFonts w:ascii="Arial"/>
          <w:i/>
          <w:color w:val="1A1F1D"/>
          <w:sz w:val="20"/>
        </w:rPr>
        <w:t>as </w:t>
      </w:r>
      <w:r>
        <w:rPr>
          <w:rFonts w:ascii="Arial"/>
          <w:i/>
          <w:color w:val="1A1F1D"/>
          <w:spacing w:val="-2"/>
          <w:sz w:val="20"/>
        </w:rPr>
        <w:t>appropriate.</w:t>
      </w:r>
    </w:p>
    <w:p>
      <w:pPr>
        <w:spacing w:after="0"/>
        <w:jc w:val="both"/>
        <w:rPr>
          <w:rFonts w:ascii="Arial"/>
          <w:i/>
          <w:sz w:val="20"/>
        </w:rPr>
        <w:sectPr>
          <w:type w:val="continuous"/>
          <w:pgSz w:w="11920" w:h="16860"/>
          <w:pgMar w:top="1360" w:bottom="280" w:left="1417" w:right="850"/>
        </w:sectPr>
      </w:pPr>
    </w:p>
    <w:p>
      <w:pPr>
        <w:pStyle w:val="BodyText"/>
        <w:spacing w:before="69"/>
        <w:ind w:left="23"/>
      </w:pPr>
      <w:r>
        <w:rPr>
          <w:color w:val="2A2E2C"/>
          <w:spacing w:val="-2"/>
        </w:rPr>
        <w:t>Jakarta,</w:t>
      </w:r>
    </w:p>
    <w:p>
      <w:pPr>
        <w:pStyle w:val="Heading1"/>
        <w:spacing w:before="1"/>
        <w:ind w:left="23"/>
        <w:jc w:val="left"/>
      </w:pPr>
      <w:r>
        <w:rPr>
          <w:color w:val="2A2E2C"/>
        </w:rPr>
        <w:t>Pemberi</w:t>
      </w:r>
      <w:r>
        <w:rPr>
          <w:color w:val="2A2E2C"/>
          <w:spacing w:val="-8"/>
        </w:rPr>
        <w:t> </w:t>
      </w:r>
      <w:r>
        <w:rPr>
          <w:color w:val="2A2E2C"/>
        </w:rPr>
        <w:t>Pernyataan</w:t>
      </w:r>
      <w:r>
        <w:rPr>
          <w:color w:val="2A2E2C"/>
          <w:spacing w:val="-5"/>
        </w:rPr>
        <w:t> </w:t>
      </w:r>
      <w:r>
        <w:rPr>
          <w:color w:val="2A2E2C"/>
        </w:rPr>
        <w:t>/</w:t>
      </w:r>
      <w:r>
        <w:rPr>
          <w:color w:val="2A2E2C"/>
          <w:spacing w:val="-9"/>
        </w:rPr>
        <w:t> </w:t>
      </w:r>
      <w:r>
        <w:rPr>
          <w:color w:val="2A2E2C"/>
          <w:spacing w:val="-2"/>
        </w:rPr>
        <w:t>Declarant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"/>
        <w:rPr>
          <w:rFonts w:ascii="Arial"/>
          <w:b/>
        </w:rPr>
      </w:pPr>
    </w:p>
    <w:tbl>
      <w:tblPr>
        <w:tblW w:w="0" w:type="auto"/>
        <w:jc w:val="left"/>
        <w:tblInd w:w="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93"/>
      </w:tblGrid>
      <w:tr>
        <w:trPr>
          <w:trHeight w:val="1052" w:hRule="atLeast"/>
        </w:trPr>
        <w:tc>
          <w:tcPr>
            <w:tcW w:w="939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7" w:lineRule="auto"/>
              <w:ind w:left="107" w:right="6495"/>
              <w:rPr>
                <w:i/>
                <w:sz w:val="16"/>
              </w:rPr>
            </w:pPr>
            <w:r>
              <w:rPr>
                <w:i/>
                <w:color w:val="808080"/>
                <w:sz w:val="16"/>
              </w:rPr>
              <w:t>[Meterai Rp10.000 &amp; tanda tangan] </w:t>
            </w:r>
            <w:r>
              <w:rPr>
                <w:i/>
                <w:sz w:val="16"/>
              </w:rPr>
              <w:t>[IDR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10,000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Stamp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Duty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&amp;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Signature]</w:t>
            </w:r>
          </w:p>
        </w:tc>
      </w:tr>
      <w:tr>
        <w:trPr>
          <w:trHeight w:val="229" w:hRule="atLeast"/>
        </w:trPr>
        <w:tc>
          <w:tcPr>
            <w:tcW w:w="93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rFonts w:ascii="Arial MT"/>
                <w:sz w:val="20"/>
              </w:rPr>
            </w:pPr>
            <w:r>
              <w:rPr>
                <w:rFonts w:ascii="Arial MT"/>
                <w:color w:val="2A2E2C"/>
                <w:sz w:val="20"/>
              </w:rPr>
              <w:t>Nama</w:t>
            </w:r>
            <w:r>
              <w:rPr>
                <w:rFonts w:ascii="Arial MT"/>
                <w:color w:val="2A2E2C"/>
                <w:spacing w:val="-3"/>
                <w:sz w:val="20"/>
              </w:rPr>
              <w:t> </w:t>
            </w:r>
            <w:r>
              <w:rPr>
                <w:rFonts w:ascii="Arial MT"/>
                <w:color w:val="2A2E2C"/>
                <w:sz w:val="20"/>
              </w:rPr>
              <w:t>/</w:t>
            </w:r>
            <w:r>
              <w:rPr>
                <w:rFonts w:ascii="Arial MT"/>
                <w:color w:val="2A2E2C"/>
                <w:spacing w:val="-4"/>
                <w:sz w:val="20"/>
              </w:rPr>
              <w:t> </w:t>
            </w:r>
            <w:r>
              <w:rPr>
                <w:i/>
                <w:color w:val="2A2E2C"/>
                <w:sz w:val="20"/>
              </w:rPr>
              <w:t>Name</w:t>
            </w:r>
            <w:r>
              <w:rPr>
                <w:i/>
                <w:color w:val="2A2E2C"/>
                <w:spacing w:val="75"/>
                <w:w w:val="150"/>
                <w:sz w:val="20"/>
              </w:rPr>
              <w:t> </w:t>
            </w:r>
            <w:r>
              <w:rPr>
                <w:rFonts w:ascii="Arial MT"/>
                <w:color w:val="2A2E2C"/>
                <w:spacing w:val="-10"/>
                <w:sz w:val="20"/>
              </w:rPr>
              <w:t>:</w:t>
            </w:r>
          </w:p>
        </w:tc>
      </w:tr>
    </w:tbl>
    <w:p>
      <w:pPr>
        <w:pStyle w:val="BodyText"/>
        <w:rPr>
          <w:rFonts w:ascii="Arial"/>
          <w:b/>
          <w:sz w:val="16"/>
        </w:rPr>
      </w:pPr>
    </w:p>
    <w:p>
      <w:pPr>
        <w:pStyle w:val="BodyText"/>
        <w:spacing w:before="95"/>
        <w:rPr>
          <w:rFonts w:ascii="Arial"/>
          <w:b/>
          <w:sz w:val="16"/>
        </w:rPr>
      </w:pPr>
    </w:p>
    <w:p>
      <w:pPr>
        <w:spacing w:before="0"/>
        <w:ind w:left="23" w:right="0" w:firstLine="0"/>
        <w:jc w:val="left"/>
        <w:rPr>
          <w:rFonts w:ascii="Arial"/>
          <w:i/>
          <w:sz w:val="16"/>
        </w:rPr>
      </w:pPr>
      <w:r>
        <w:rPr>
          <w:rFonts w:ascii="Arial"/>
          <w:i/>
          <w:color w:val="424644"/>
          <w:sz w:val="16"/>
        </w:rPr>
        <w:t>**)</w:t>
      </w:r>
      <w:r>
        <w:rPr>
          <w:rFonts w:ascii="Arial"/>
          <w:i/>
          <w:color w:val="424644"/>
          <w:spacing w:val="39"/>
          <w:sz w:val="16"/>
        </w:rPr>
        <w:t> </w:t>
      </w:r>
      <w:r>
        <w:rPr>
          <w:rFonts w:ascii="Arial"/>
          <w:i/>
          <w:color w:val="1A1F1D"/>
          <w:sz w:val="16"/>
        </w:rPr>
        <w:t>Coret</w:t>
      </w:r>
      <w:r>
        <w:rPr>
          <w:rFonts w:ascii="Arial"/>
          <w:i/>
          <w:color w:val="1A1F1D"/>
          <w:spacing w:val="-4"/>
          <w:sz w:val="16"/>
        </w:rPr>
        <w:t> </w:t>
      </w:r>
      <w:r>
        <w:rPr>
          <w:rFonts w:ascii="Arial"/>
          <w:i/>
          <w:color w:val="2A2E2C"/>
          <w:sz w:val="16"/>
        </w:rPr>
        <w:t>yang</w:t>
      </w:r>
      <w:r>
        <w:rPr>
          <w:rFonts w:ascii="Arial"/>
          <w:i/>
          <w:color w:val="2A2E2C"/>
          <w:spacing w:val="-4"/>
          <w:sz w:val="16"/>
        </w:rPr>
        <w:t> </w:t>
      </w:r>
      <w:r>
        <w:rPr>
          <w:rFonts w:ascii="Arial"/>
          <w:i/>
          <w:color w:val="2A2E2C"/>
          <w:sz w:val="16"/>
        </w:rPr>
        <w:t>tidak</w:t>
      </w:r>
      <w:r>
        <w:rPr>
          <w:rFonts w:ascii="Arial"/>
          <w:i/>
          <w:color w:val="2A2E2C"/>
          <w:spacing w:val="-4"/>
          <w:sz w:val="16"/>
        </w:rPr>
        <w:t> </w:t>
      </w:r>
      <w:r>
        <w:rPr>
          <w:rFonts w:ascii="Arial"/>
          <w:i/>
          <w:color w:val="2A2E2C"/>
          <w:sz w:val="16"/>
        </w:rPr>
        <w:t>perlu</w:t>
      </w:r>
      <w:r>
        <w:rPr>
          <w:rFonts w:ascii="Arial"/>
          <w:i/>
          <w:color w:val="2A2E2C"/>
          <w:spacing w:val="-4"/>
          <w:sz w:val="16"/>
        </w:rPr>
        <w:t> </w:t>
      </w:r>
      <w:r>
        <w:rPr>
          <w:rFonts w:ascii="Arial"/>
          <w:i/>
          <w:color w:val="2A2E2C"/>
          <w:sz w:val="16"/>
        </w:rPr>
        <w:t>/</w:t>
      </w:r>
      <w:r>
        <w:rPr>
          <w:rFonts w:ascii="Arial"/>
          <w:i/>
          <w:color w:val="2A2E2C"/>
          <w:spacing w:val="-4"/>
          <w:sz w:val="16"/>
        </w:rPr>
        <w:t> </w:t>
      </w:r>
      <w:r>
        <w:rPr>
          <w:rFonts w:ascii="Arial"/>
          <w:i/>
          <w:color w:val="2A2E2C"/>
          <w:sz w:val="16"/>
        </w:rPr>
        <w:t>Strike</w:t>
      </w:r>
      <w:r>
        <w:rPr>
          <w:rFonts w:ascii="Arial"/>
          <w:i/>
          <w:color w:val="2A2E2C"/>
          <w:spacing w:val="-5"/>
          <w:sz w:val="16"/>
        </w:rPr>
        <w:t> </w:t>
      </w:r>
      <w:r>
        <w:rPr>
          <w:rFonts w:ascii="Arial"/>
          <w:i/>
          <w:color w:val="2A2E2C"/>
          <w:sz w:val="16"/>
        </w:rPr>
        <w:t>out</w:t>
      </w:r>
      <w:r>
        <w:rPr>
          <w:rFonts w:ascii="Arial"/>
          <w:i/>
          <w:color w:val="2A2E2C"/>
          <w:spacing w:val="-3"/>
          <w:sz w:val="16"/>
        </w:rPr>
        <w:t> </w:t>
      </w:r>
      <w:r>
        <w:rPr>
          <w:rFonts w:ascii="Arial"/>
          <w:i/>
          <w:color w:val="2A2E2C"/>
          <w:sz w:val="16"/>
        </w:rPr>
        <w:t>whichever</w:t>
      </w:r>
      <w:r>
        <w:rPr>
          <w:rFonts w:ascii="Arial"/>
          <w:i/>
          <w:color w:val="2A2E2C"/>
          <w:spacing w:val="-3"/>
          <w:sz w:val="16"/>
        </w:rPr>
        <w:t> </w:t>
      </w:r>
      <w:r>
        <w:rPr>
          <w:rFonts w:ascii="Arial"/>
          <w:i/>
          <w:color w:val="2A2E2C"/>
          <w:sz w:val="16"/>
        </w:rPr>
        <w:t>is</w:t>
      </w:r>
      <w:r>
        <w:rPr>
          <w:rFonts w:ascii="Arial"/>
          <w:i/>
          <w:color w:val="2A2E2C"/>
          <w:spacing w:val="-1"/>
          <w:sz w:val="16"/>
        </w:rPr>
        <w:t> </w:t>
      </w:r>
      <w:r>
        <w:rPr>
          <w:rFonts w:ascii="Arial"/>
          <w:i/>
          <w:color w:val="2A2E2C"/>
          <w:sz w:val="16"/>
        </w:rPr>
        <w:t>not</w:t>
      </w:r>
      <w:r>
        <w:rPr>
          <w:rFonts w:ascii="Arial"/>
          <w:i/>
          <w:color w:val="2A2E2C"/>
          <w:spacing w:val="-1"/>
          <w:sz w:val="16"/>
        </w:rPr>
        <w:t> </w:t>
      </w:r>
      <w:r>
        <w:rPr>
          <w:rFonts w:ascii="Arial"/>
          <w:i/>
          <w:color w:val="2A2E2C"/>
          <w:spacing w:val="-2"/>
          <w:sz w:val="16"/>
        </w:rPr>
        <w:t>applicable</w:t>
      </w:r>
    </w:p>
    <w:sectPr>
      <w:pgSz w:w="11920" w:h="16860"/>
      <w:pgMar w:top="1360" w:bottom="280" w:left="1417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06" w:hanging="28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A2E2C"/>
        <w:spacing w:val="0"/>
        <w:w w:val="118"/>
        <w:sz w:val="18"/>
        <w:szCs w:val="18"/>
        <w:lang w:val="id" w:eastAsia="en-US" w:bidi="ar-SA"/>
      </w:rPr>
    </w:lvl>
    <w:lvl w:ilvl="1">
      <w:start w:val="0"/>
      <w:numFmt w:val="bullet"/>
      <w:lvlText w:val="•"/>
      <w:lvlJc w:val="left"/>
      <w:pPr>
        <w:ind w:left="1234" w:hanging="28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168" w:hanging="28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103" w:hanging="28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37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72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06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40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75" w:hanging="284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id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0"/>
      <w:szCs w:val="20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306" w:right="588" w:hanging="284"/>
      <w:jc w:val="both"/>
    </w:pPr>
    <w:rPr>
      <w:rFonts w:ascii="Arial MT" w:hAnsi="Arial MT" w:eastAsia="Arial MT" w:cs="Arial MT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Astama Putra</dc:creator>
  <dcterms:created xsi:type="dcterms:W3CDTF">2026-10-05T08:33:27Z</dcterms:created>
  <dcterms:modified xsi:type="dcterms:W3CDTF">2026-10-05T08:33:27Z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LTSC</vt:lpwstr>
  </property>
</Properties>
</file>